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8657" w14:textId="227A6404" w:rsidR="00E03BFA" w:rsidRPr="00027327" w:rsidRDefault="00E03BFA" w:rsidP="000A0092">
      <w:pPr>
        <w:spacing w:after="0" w:line="240" w:lineRule="auto"/>
        <w:jc w:val="center"/>
        <w:outlineLvl w:val="2"/>
        <w:rPr>
          <w:rFonts w:ascii="Times New Roman" w:eastAsia="Times New Roman" w:hAnsi="Times New Roman" w:cs="Times New Roman"/>
          <w:b/>
          <w:bCs/>
          <w:sz w:val="24"/>
          <w:szCs w:val="24"/>
          <w:lang w:eastAsia="tr-TR"/>
        </w:rPr>
      </w:pPr>
      <w:r w:rsidRPr="00027327">
        <w:rPr>
          <w:rFonts w:ascii="Times New Roman" w:eastAsia="Times New Roman" w:hAnsi="Times New Roman" w:cs="Times New Roman"/>
          <w:b/>
          <w:bCs/>
          <w:sz w:val="24"/>
          <w:szCs w:val="24"/>
          <w:lang w:eastAsia="tr-TR"/>
        </w:rPr>
        <w:t>Call for Expression of Interest (EOI)</w:t>
      </w:r>
    </w:p>
    <w:p w14:paraId="2C71BD5D" w14:textId="34D0CF01" w:rsidR="00E03BFA" w:rsidRPr="00027327" w:rsidRDefault="00E03BFA" w:rsidP="000A0092">
      <w:pPr>
        <w:spacing w:after="0" w:line="240" w:lineRule="auto"/>
        <w:jc w:val="center"/>
        <w:outlineLvl w:val="2"/>
        <w:rPr>
          <w:rFonts w:ascii="Times New Roman" w:eastAsia="Times New Roman" w:hAnsi="Times New Roman" w:cs="Times New Roman"/>
          <w:b/>
          <w:bCs/>
          <w:sz w:val="24"/>
          <w:szCs w:val="24"/>
          <w:lang w:eastAsia="tr-TR"/>
        </w:rPr>
      </w:pPr>
      <w:r w:rsidRPr="00027327">
        <w:rPr>
          <w:rFonts w:ascii="Times New Roman" w:eastAsia="Times New Roman" w:hAnsi="Times New Roman" w:cs="Times New Roman"/>
          <w:b/>
          <w:bCs/>
          <w:sz w:val="24"/>
          <w:szCs w:val="24"/>
          <w:lang w:eastAsia="tr-TR"/>
        </w:rPr>
        <w:t>for</w:t>
      </w:r>
    </w:p>
    <w:p w14:paraId="2795D5DB" w14:textId="1D14EDEB" w:rsidR="00EE3762" w:rsidRPr="00027327" w:rsidRDefault="00EE3762" w:rsidP="00EE3762">
      <w:pPr>
        <w:spacing w:after="0" w:line="240" w:lineRule="auto"/>
        <w:jc w:val="center"/>
        <w:outlineLvl w:val="2"/>
        <w:rPr>
          <w:rFonts w:ascii="Times New Roman" w:eastAsia="Times New Roman" w:hAnsi="Times New Roman" w:cs="Times New Roman"/>
          <w:b/>
          <w:bCs/>
          <w:sz w:val="24"/>
          <w:szCs w:val="24"/>
          <w:lang w:eastAsia="tr-TR"/>
        </w:rPr>
      </w:pPr>
      <w:r w:rsidRPr="00027327">
        <w:rPr>
          <w:rFonts w:ascii="Times New Roman" w:eastAsia="Times New Roman" w:hAnsi="Times New Roman" w:cs="Times New Roman"/>
          <w:b/>
          <w:bCs/>
          <w:sz w:val="24"/>
          <w:szCs w:val="24"/>
          <w:lang w:eastAsia="tr-TR"/>
        </w:rPr>
        <w:t>Seyhan and Ceyhan  Integrated Basin Rehabilitation Project</w:t>
      </w:r>
    </w:p>
    <w:p w14:paraId="3A39FBB0" w14:textId="402212DB" w:rsidR="00EE3762" w:rsidRPr="00027327" w:rsidRDefault="00EE3762" w:rsidP="00EE3762">
      <w:pPr>
        <w:spacing w:after="0" w:line="240" w:lineRule="auto"/>
        <w:jc w:val="center"/>
        <w:outlineLvl w:val="2"/>
        <w:rPr>
          <w:rFonts w:ascii="Times New Roman" w:eastAsia="Times New Roman" w:hAnsi="Times New Roman" w:cs="Times New Roman"/>
          <w:b/>
          <w:bCs/>
          <w:sz w:val="24"/>
          <w:szCs w:val="24"/>
          <w:lang w:eastAsia="tr-TR"/>
        </w:rPr>
      </w:pPr>
      <w:r w:rsidRPr="00027327">
        <w:rPr>
          <w:rFonts w:ascii="Times New Roman" w:eastAsia="Times New Roman" w:hAnsi="Times New Roman" w:cs="Times New Roman"/>
          <w:b/>
          <w:bCs/>
          <w:sz w:val="24"/>
          <w:szCs w:val="24"/>
          <w:lang w:eastAsia="tr-TR"/>
        </w:rPr>
        <w:t>(S &amp; C</w:t>
      </w:r>
      <w:r w:rsidR="00ED7F22" w:rsidRPr="00027327">
        <w:rPr>
          <w:rFonts w:ascii="Times New Roman" w:eastAsia="Times New Roman" w:hAnsi="Times New Roman" w:cs="Times New Roman"/>
          <w:b/>
          <w:bCs/>
          <w:sz w:val="24"/>
          <w:szCs w:val="24"/>
          <w:lang w:eastAsia="tr-TR"/>
        </w:rPr>
        <w:t>IBRP</w:t>
      </w:r>
      <w:r w:rsidRPr="00027327">
        <w:rPr>
          <w:rFonts w:ascii="Times New Roman" w:eastAsia="Times New Roman" w:hAnsi="Times New Roman" w:cs="Times New Roman"/>
          <w:b/>
          <w:bCs/>
          <w:sz w:val="24"/>
          <w:szCs w:val="24"/>
          <w:lang w:eastAsia="tr-TR"/>
        </w:rPr>
        <w:t>)</w:t>
      </w:r>
    </w:p>
    <w:p w14:paraId="204D7B86" w14:textId="17535958" w:rsidR="00E03BFA" w:rsidRPr="00027327" w:rsidRDefault="00EE3762" w:rsidP="00EE3762">
      <w:pPr>
        <w:spacing w:after="0" w:line="240" w:lineRule="auto"/>
        <w:jc w:val="center"/>
        <w:outlineLvl w:val="2"/>
        <w:rPr>
          <w:rFonts w:ascii="Times New Roman" w:eastAsia="Times New Roman" w:hAnsi="Times New Roman" w:cs="Times New Roman"/>
          <w:b/>
          <w:bCs/>
          <w:sz w:val="24"/>
          <w:szCs w:val="24"/>
          <w:lang w:eastAsia="tr-TR"/>
        </w:rPr>
      </w:pPr>
      <w:r w:rsidRPr="00027327">
        <w:rPr>
          <w:rFonts w:ascii="Times New Roman" w:eastAsia="Times New Roman" w:hAnsi="Times New Roman" w:cs="Times New Roman"/>
          <w:b/>
          <w:bCs/>
          <w:sz w:val="24"/>
          <w:szCs w:val="24"/>
          <w:lang w:eastAsia="tr-TR"/>
        </w:rPr>
        <w:t xml:space="preserve">Preparation of Feasibility Report Consultancy Service </w:t>
      </w:r>
    </w:p>
    <w:p w14:paraId="680FB900" w14:textId="37A6803E" w:rsidR="00EE3762" w:rsidRPr="00027327" w:rsidRDefault="00EE3762" w:rsidP="00EE3762">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Country:</w:t>
      </w:r>
      <w:r w:rsidRPr="00027327">
        <w:rPr>
          <w:rFonts w:ascii="Times New Roman" w:hAnsi="Times New Roman" w:cs="Times New Roman"/>
          <w:sz w:val="24"/>
          <w:szCs w:val="24"/>
        </w:rPr>
        <w:t xml:space="preserve"> T</w:t>
      </w:r>
      <w:r w:rsidR="0049648C">
        <w:rPr>
          <w:rFonts w:ascii="Times New Roman" w:hAnsi="Times New Roman" w:cs="Times New Roman"/>
          <w:sz w:val="24"/>
          <w:szCs w:val="24"/>
          <w:lang w:val="tr-TR"/>
        </w:rPr>
        <w:t>ü</w:t>
      </w:r>
      <w:r w:rsidRPr="00027327">
        <w:rPr>
          <w:rFonts w:ascii="Times New Roman" w:hAnsi="Times New Roman" w:cs="Times New Roman"/>
          <w:sz w:val="24"/>
          <w:szCs w:val="24"/>
        </w:rPr>
        <w:t>rk</w:t>
      </w:r>
      <w:r w:rsidR="00E51E1B">
        <w:rPr>
          <w:rFonts w:ascii="Times New Roman" w:hAnsi="Times New Roman" w:cs="Times New Roman"/>
          <w:sz w:val="24"/>
          <w:szCs w:val="24"/>
        </w:rPr>
        <w:t>iye</w:t>
      </w:r>
    </w:p>
    <w:p w14:paraId="3E3934E7" w14:textId="77777777" w:rsidR="00EE3762" w:rsidRPr="00027327" w:rsidRDefault="00EE3762" w:rsidP="00EE3762">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Project Name:</w:t>
      </w:r>
      <w:r w:rsidRPr="00027327">
        <w:rPr>
          <w:rFonts w:ascii="Times New Roman" w:hAnsi="Times New Roman" w:cs="Times New Roman"/>
          <w:sz w:val="24"/>
          <w:szCs w:val="24"/>
        </w:rPr>
        <w:t xml:space="preserve"> Seyhan and Ceyhan Integrated Basin Rehabilitation Project </w:t>
      </w:r>
    </w:p>
    <w:p w14:paraId="33AF5E15" w14:textId="77777777" w:rsidR="00EE3762" w:rsidRPr="00027327" w:rsidRDefault="00EE3762" w:rsidP="00EE3762">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Loan/Grant No:</w:t>
      </w:r>
      <w:r w:rsidRPr="00027327">
        <w:rPr>
          <w:rFonts w:ascii="Times New Roman" w:hAnsi="Times New Roman" w:cs="Times New Roman"/>
          <w:sz w:val="24"/>
          <w:szCs w:val="24"/>
        </w:rPr>
        <w:t xml:space="preserve"> CTR1120 02 B / CTR1120 04 D</w:t>
      </w:r>
    </w:p>
    <w:p w14:paraId="69B90F23" w14:textId="48947961" w:rsidR="00EE3762" w:rsidRPr="00027327" w:rsidRDefault="00EE3762" w:rsidP="00EE3762">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Project name:</w:t>
      </w:r>
      <w:r w:rsidRPr="00027327">
        <w:rPr>
          <w:rFonts w:ascii="Times New Roman" w:hAnsi="Times New Roman" w:cs="Times New Roman"/>
          <w:sz w:val="24"/>
          <w:szCs w:val="24"/>
        </w:rPr>
        <w:t xml:space="preserve"> Seyhan and Ceyhan</w:t>
      </w:r>
      <w:r w:rsidR="00D90ED2">
        <w:rPr>
          <w:rFonts w:ascii="Times New Roman" w:hAnsi="Times New Roman" w:cs="Times New Roman"/>
          <w:sz w:val="24"/>
          <w:szCs w:val="24"/>
        </w:rPr>
        <w:t xml:space="preserve"> </w:t>
      </w:r>
      <w:r w:rsidRPr="00027327">
        <w:rPr>
          <w:rFonts w:ascii="Times New Roman" w:hAnsi="Times New Roman" w:cs="Times New Roman"/>
          <w:sz w:val="24"/>
          <w:szCs w:val="24"/>
        </w:rPr>
        <w:t>Integrated Basin Rehabilitation Project (Project), Feasibility Report Preparation Consultancy Services Procurement</w:t>
      </w:r>
    </w:p>
    <w:p w14:paraId="7B86A4CD" w14:textId="6901A0D0" w:rsidR="00EE3762" w:rsidRPr="00027327" w:rsidRDefault="00EE3762" w:rsidP="00EE3762">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Location of the work:</w:t>
      </w:r>
      <w:r w:rsidRPr="00027327">
        <w:rPr>
          <w:rFonts w:ascii="Times New Roman" w:hAnsi="Times New Roman" w:cs="Times New Roman"/>
          <w:sz w:val="24"/>
          <w:szCs w:val="24"/>
        </w:rPr>
        <w:t xml:space="preserve"> The project area includes 43 districts in the provinces of Niğde, Kayseri, Adana, Osmaniye, Kahramanmaraş</w:t>
      </w:r>
      <w:r w:rsidR="00B24D4C">
        <w:rPr>
          <w:rFonts w:ascii="Times New Roman" w:hAnsi="Times New Roman" w:cs="Times New Roman"/>
          <w:sz w:val="24"/>
          <w:szCs w:val="24"/>
        </w:rPr>
        <w:t>,</w:t>
      </w:r>
      <w:r w:rsidRPr="00027327">
        <w:rPr>
          <w:rFonts w:ascii="Times New Roman" w:hAnsi="Times New Roman" w:cs="Times New Roman"/>
          <w:sz w:val="24"/>
          <w:szCs w:val="24"/>
        </w:rPr>
        <w:t xml:space="preserve"> and Sivas, covering the Seyhan and Ceyhan basins. The size of the project area is approximately </w:t>
      </w:r>
      <w:r w:rsidR="000A76F0" w:rsidRPr="00027327">
        <w:rPr>
          <w:rFonts w:ascii="Times New Roman" w:hAnsi="Times New Roman" w:cs="Times New Roman"/>
          <w:sz w:val="24"/>
          <w:szCs w:val="24"/>
        </w:rPr>
        <w:t>4</w:t>
      </w:r>
      <w:r w:rsidR="000A76F0">
        <w:rPr>
          <w:rFonts w:ascii="Times New Roman" w:hAnsi="Times New Roman" w:cs="Times New Roman"/>
          <w:sz w:val="24"/>
          <w:szCs w:val="24"/>
        </w:rPr>
        <w:t>,</w:t>
      </w:r>
      <w:r w:rsidR="000A76F0" w:rsidRPr="00027327">
        <w:rPr>
          <w:rFonts w:ascii="Times New Roman" w:hAnsi="Times New Roman" w:cs="Times New Roman"/>
          <w:sz w:val="24"/>
          <w:szCs w:val="24"/>
        </w:rPr>
        <w:t>150</w:t>
      </w:r>
      <w:r w:rsidR="000A76F0">
        <w:rPr>
          <w:rFonts w:ascii="Times New Roman" w:hAnsi="Times New Roman" w:cs="Times New Roman"/>
          <w:sz w:val="24"/>
          <w:szCs w:val="24"/>
        </w:rPr>
        <w:t>,</w:t>
      </w:r>
      <w:r w:rsidR="00B90F17">
        <w:rPr>
          <w:rFonts w:ascii="Times New Roman" w:hAnsi="Times New Roman" w:cs="Times New Roman"/>
          <w:sz w:val="24"/>
          <w:szCs w:val="24"/>
        </w:rPr>
        <w:t xml:space="preserve">000 </w:t>
      </w:r>
      <w:r w:rsidRPr="00027327">
        <w:rPr>
          <w:rFonts w:ascii="Times New Roman" w:hAnsi="Times New Roman" w:cs="Times New Roman"/>
          <w:sz w:val="24"/>
          <w:szCs w:val="24"/>
        </w:rPr>
        <w:t>hectares.</w:t>
      </w:r>
    </w:p>
    <w:p w14:paraId="776D4CAC" w14:textId="77777777" w:rsidR="00EE3762" w:rsidRPr="00027327" w:rsidRDefault="00EE3762" w:rsidP="00EE3762">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 xml:space="preserve">Reference No. (Project No.): </w:t>
      </w:r>
      <w:r w:rsidRPr="00027327">
        <w:rPr>
          <w:rFonts w:ascii="Times New Roman" w:hAnsi="Times New Roman" w:cs="Times New Roman"/>
          <w:sz w:val="24"/>
          <w:szCs w:val="24"/>
        </w:rPr>
        <w:t>2024A05-234134</w:t>
      </w:r>
    </w:p>
    <w:p w14:paraId="7EF70C01" w14:textId="77777777" w:rsidR="00A11DDA" w:rsidRDefault="00EE3762" w:rsidP="00EE3762">
      <w:pPr>
        <w:spacing w:before="142" w:after="0"/>
        <w:jc w:val="both"/>
        <w:rPr>
          <w:rFonts w:ascii="Times New Roman" w:hAnsi="Times New Roman" w:cs="Times New Roman"/>
          <w:b/>
          <w:bCs/>
          <w:sz w:val="24"/>
          <w:szCs w:val="24"/>
        </w:rPr>
      </w:pPr>
      <w:r w:rsidRPr="00027327">
        <w:rPr>
          <w:rFonts w:ascii="Times New Roman" w:hAnsi="Times New Roman" w:cs="Times New Roman"/>
          <w:b/>
          <w:bCs/>
          <w:sz w:val="24"/>
          <w:szCs w:val="24"/>
        </w:rPr>
        <w:t>Place and date of publication of the expression of interest</w:t>
      </w:r>
      <w:r w:rsidR="00A11DDA">
        <w:rPr>
          <w:rFonts w:ascii="Times New Roman" w:hAnsi="Times New Roman" w:cs="Times New Roman"/>
          <w:b/>
          <w:bCs/>
          <w:sz w:val="24"/>
          <w:szCs w:val="24"/>
        </w:rPr>
        <w:t xml:space="preserve">: </w:t>
      </w:r>
    </w:p>
    <w:p w14:paraId="2DE93DF7" w14:textId="7420809D" w:rsidR="00A11DDA" w:rsidRPr="00A11DDA" w:rsidRDefault="00EE3762" w:rsidP="00EE3762">
      <w:pPr>
        <w:spacing w:before="142" w:after="0"/>
        <w:jc w:val="both"/>
        <w:rPr>
          <w:rFonts w:ascii="Times New Roman" w:hAnsi="Times New Roman" w:cs="Times New Roman"/>
          <w:sz w:val="24"/>
          <w:szCs w:val="24"/>
        </w:rPr>
      </w:pPr>
      <w:r w:rsidRPr="00A11DDA">
        <w:rPr>
          <w:rFonts w:ascii="Times New Roman" w:hAnsi="Times New Roman" w:cs="Times New Roman"/>
          <w:sz w:val="24"/>
          <w:szCs w:val="24"/>
        </w:rPr>
        <w:t>OGM Web/AFD dgMarket</w:t>
      </w:r>
      <w:r w:rsidR="00A11DDA">
        <w:rPr>
          <w:rFonts w:ascii="Times New Roman" w:hAnsi="Times New Roman" w:cs="Times New Roman"/>
          <w:sz w:val="24"/>
          <w:szCs w:val="24"/>
        </w:rPr>
        <w:t xml:space="preserve">, </w:t>
      </w:r>
      <w:r w:rsidR="00D90ED2">
        <w:rPr>
          <w:rFonts w:ascii="Times New Roman" w:hAnsi="Times New Roman" w:cs="Times New Roman"/>
          <w:sz w:val="24"/>
          <w:szCs w:val="24"/>
        </w:rPr>
        <w:t>21</w:t>
      </w:r>
      <w:r w:rsidR="00A11DDA" w:rsidRPr="00A11DDA">
        <w:rPr>
          <w:rFonts w:ascii="Times New Roman" w:hAnsi="Times New Roman" w:cs="Times New Roman"/>
          <w:sz w:val="24"/>
          <w:szCs w:val="24"/>
        </w:rPr>
        <w:t>.</w:t>
      </w:r>
      <w:r w:rsidR="00D90ED2">
        <w:rPr>
          <w:rFonts w:ascii="Times New Roman" w:hAnsi="Times New Roman" w:cs="Times New Roman"/>
          <w:sz w:val="24"/>
          <w:szCs w:val="24"/>
        </w:rPr>
        <w:t>10</w:t>
      </w:r>
      <w:r w:rsidR="00A11DDA" w:rsidRPr="00A11DDA">
        <w:rPr>
          <w:rFonts w:ascii="Times New Roman" w:hAnsi="Times New Roman" w:cs="Times New Roman"/>
          <w:sz w:val="24"/>
          <w:szCs w:val="24"/>
        </w:rPr>
        <w:t>.2024</w:t>
      </w:r>
    </w:p>
    <w:p w14:paraId="6C952D13" w14:textId="77777777" w:rsidR="00A11DDA" w:rsidRDefault="00A11DDA" w:rsidP="00EE3762">
      <w:pPr>
        <w:spacing w:before="142" w:after="0"/>
        <w:jc w:val="both"/>
        <w:rPr>
          <w:rFonts w:ascii="Times New Roman" w:hAnsi="Times New Roman" w:cs="Times New Roman"/>
          <w:b/>
          <w:bCs/>
          <w:sz w:val="24"/>
          <w:szCs w:val="24"/>
        </w:rPr>
      </w:pPr>
      <w:r w:rsidRPr="00A11DDA">
        <w:rPr>
          <w:rFonts w:ascii="Times New Roman" w:hAnsi="Times New Roman" w:cs="Times New Roman"/>
          <w:b/>
          <w:bCs/>
          <w:sz w:val="24"/>
          <w:szCs w:val="24"/>
        </w:rPr>
        <w:t>C</w:t>
      </w:r>
      <w:r w:rsidR="00EE3762" w:rsidRPr="00A11DDA">
        <w:rPr>
          <w:rFonts w:ascii="Times New Roman" w:hAnsi="Times New Roman" w:cs="Times New Roman"/>
          <w:b/>
          <w:bCs/>
          <w:sz w:val="24"/>
          <w:szCs w:val="24"/>
        </w:rPr>
        <w:t xml:space="preserve">losure </w:t>
      </w:r>
      <w:r w:rsidR="00EE3762" w:rsidRPr="00027327">
        <w:rPr>
          <w:rFonts w:ascii="Times New Roman" w:hAnsi="Times New Roman" w:cs="Times New Roman"/>
          <w:b/>
          <w:bCs/>
          <w:sz w:val="24"/>
          <w:szCs w:val="24"/>
        </w:rPr>
        <w:t>date and time:</w:t>
      </w:r>
    </w:p>
    <w:p w14:paraId="0893D482" w14:textId="73E7AA43" w:rsidR="000C5957" w:rsidRPr="00A11DDA" w:rsidRDefault="00EE3762" w:rsidP="00EE3762">
      <w:pPr>
        <w:spacing w:before="142" w:after="0"/>
        <w:jc w:val="both"/>
        <w:rPr>
          <w:rFonts w:ascii="Times New Roman" w:hAnsi="Times New Roman" w:cs="Times New Roman"/>
          <w:sz w:val="24"/>
          <w:szCs w:val="24"/>
        </w:rPr>
      </w:pPr>
      <w:r w:rsidRPr="00A11DDA">
        <w:rPr>
          <w:rFonts w:ascii="Times New Roman" w:hAnsi="Times New Roman" w:cs="Times New Roman"/>
          <w:sz w:val="24"/>
          <w:szCs w:val="24"/>
        </w:rPr>
        <w:t xml:space="preserve"> </w:t>
      </w:r>
      <w:r w:rsidR="00D90ED2">
        <w:rPr>
          <w:rFonts w:ascii="Times New Roman" w:hAnsi="Times New Roman" w:cs="Times New Roman"/>
          <w:sz w:val="24"/>
          <w:szCs w:val="24"/>
        </w:rPr>
        <w:t>11</w:t>
      </w:r>
      <w:r w:rsidR="00A11DDA" w:rsidRPr="00A11DDA">
        <w:rPr>
          <w:rFonts w:ascii="Times New Roman" w:hAnsi="Times New Roman" w:cs="Times New Roman"/>
          <w:sz w:val="24"/>
          <w:szCs w:val="24"/>
        </w:rPr>
        <w:t>.</w:t>
      </w:r>
      <w:r w:rsidR="00D90ED2">
        <w:rPr>
          <w:rFonts w:ascii="Times New Roman" w:hAnsi="Times New Roman" w:cs="Times New Roman"/>
          <w:sz w:val="24"/>
          <w:szCs w:val="24"/>
        </w:rPr>
        <w:t>11</w:t>
      </w:r>
      <w:r w:rsidR="00A11DDA" w:rsidRPr="00A11DDA">
        <w:rPr>
          <w:rFonts w:ascii="Times New Roman" w:hAnsi="Times New Roman" w:cs="Times New Roman"/>
          <w:sz w:val="24"/>
          <w:szCs w:val="24"/>
        </w:rPr>
        <w:t>.2024 17:00 pm. (UTC+3 İstanbul Time)</w:t>
      </w:r>
    </w:p>
    <w:p w14:paraId="0DF43984" w14:textId="02127698" w:rsidR="00EE3762" w:rsidRPr="00027327" w:rsidRDefault="00EE3762" w:rsidP="00EE3762">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The Ministry of Agriculture and Forestry of the Republic of </w:t>
      </w:r>
      <w:r w:rsidR="00D90ED2">
        <w:rPr>
          <w:rFonts w:ascii="Times New Roman" w:hAnsi="Times New Roman" w:cs="Times New Roman"/>
          <w:sz w:val="24"/>
          <w:szCs w:val="24"/>
        </w:rPr>
        <w:t>Türkiye</w:t>
      </w:r>
      <w:r w:rsidRPr="00027327">
        <w:rPr>
          <w:rFonts w:ascii="Times New Roman" w:hAnsi="Times New Roman" w:cs="Times New Roman"/>
          <w:sz w:val="24"/>
          <w:szCs w:val="24"/>
        </w:rPr>
        <w:t xml:space="preserve">, </w:t>
      </w:r>
      <w:r w:rsidR="00B24D4C">
        <w:rPr>
          <w:rFonts w:ascii="Times New Roman" w:hAnsi="Times New Roman" w:cs="Times New Roman"/>
          <w:sz w:val="24"/>
          <w:szCs w:val="24"/>
        </w:rPr>
        <w:t xml:space="preserve">the </w:t>
      </w:r>
      <w:r w:rsidRPr="00027327">
        <w:rPr>
          <w:rFonts w:ascii="Times New Roman" w:hAnsi="Times New Roman" w:cs="Times New Roman"/>
          <w:sz w:val="24"/>
          <w:szCs w:val="24"/>
        </w:rPr>
        <w:t xml:space="preserve">General Directorate of Forestry </w:t>
      </w:r>
      <w:r w:rsidRPr="00027327">
        <w:rPr>
          <w:rFonts w:ascii="Times New Roman" w:hAnsi="Times New Roman" w:cs="Times New Roman"/>
          <w:b/>
          <w:bCs/>
          <w:sz w:val="24"/>
          <w:szCs w:val="24"/>
        </w:rPr>
        <w:t>(“OGM”)</w:t>
      </w:r>
      <w:r w:rsidR="00B24D4C">
        <w:rPr>
          <w:rFonts w:ascii="Times New Roman" w:hAnsi="Times New Roman" w:cs="Times New Roman"/>
          <w:b/>
          <w:bCs/>
          <w:sz w:val="24"/>
          <w:szCs w:val="24"/>
        </w:rPr>
        <w:t>,</w:t>
      </w:r>
      <w:r w:rsidRPr="00027327">
        <w:rPr>
          <w:rFonts w:ascii="Times New Roman" w:hAnsi="Times New Roman" w:cs="Times New Roman"/>
          <w:sz w:val="24"/>
          <w:szCs w:val="24"/>
        </w:rPr>
        <w:t xml:space="preserve"> and the French Development Agency </w:t>
      </w:r>
      <w:r w:rsidRPr="00027327">
        <w:rPr>
          <w:rFonts w:ascii="Times New Roman" w:hAnsi="Times New Roman" w:cs="Times New Roman"/>
          <w:b/>
          <w:bCs/>
          <w:sz w:val="24"/>
          <w:szCs w:val="24"/>
        </w:rPr>
        <w:t>(“AFD”</w:t>
      </w:r>
      <w:r w:rsidRPr="00027327">
        <w:rPr>
          <w:rFonts w:ascii="Times New Roman" w:hAnsi="Times New Roman" w:cs="Times New Roman"/>
          <w:sz w:val="24"/>
          <w:szCs w:val="24"/>
        </w:rPr>
        <w:t xml:space="preserve">-Agence Française De Developpement) have agreed to implement the Project in order to support the </w:t>
      </w:r>
      <w:r w:rsidR="00B90F17">
        <w:rPr>
          <w:rFonts w:ascii="Times New Roman" w:hAnsi="Times New Roman" w:cs="Times New Roman"/>
          <w:sz w:val="24"/>
          <w:szCs w:val="24"/>
        </w:rPr>
        <w:t>r</w:t>
      </w:r>
      <w:r w:rsidRPr="00027327">
        <w:rPr>
          <w:rFonts w:ascii="Times New Roman" w:hAnsi="Times New Roman" w:cs="Times New Roman"/>
          <w:sz w:val="24"/>
          <w:szCs w:val="24"/>
        </w:rPr>
        <w:t xml:space="preserve">ehabilitation of the Seyhan and Ceyhan River Basins with the aim of preventing the degradation of natural resources, </w:t>
      </w:r>
      <w:r w:rsidR="00B90F17">
        <w:rPr>
          <w:rFonts w:ascii="Times New Roman" w:hAnsi="Times New Roman" w:cs="Times New Roman"/>
          <w:sz w:val="24"/>
          <w:szCs w:val="24"/>
        </w:rPr>
        <w:t>reducing</w:t>
      </w:r>
      <w:r w:rsidR="00B90F17" w:rsidRPr="00A92F96">
        <w:rPr>
          <w:rFonts w:ascii="Times New Roman" w:hAnsi="Times New Roman" w:cs="Times New Roman"/>
          <w:sz w:val="24"/>
          <w:szCs w:val="24"/>
        </w:rPr>
        <w:t xml:space="preserve"> </w:t>
      </w:r>
      <w:r w:rsidR="00B90F17" w:rsidRPr="00027327">
        <w:rPr>
          <w:rFonts w:ascii="Times New Roman" w:hAnsi="Times New Roman" w:cs="Times New Roman"/>
          <w:sz w:val="24"/>
          <w:szCs w:val="24"/>
        </w:rPr>
        <w:t>the risks associated with natural disasters, including floods, landslides, avalanches and forest fires</w:t>
      </w:r>
      <w:r w:rsidR="00B90F17">
        <w:rPr>
          <w:rFonts w:ascii="Times New Roman" w:hAnsi="Times New Roman" w:cs="Times New Roman"/>
          <w:sz w:val="24"/>
          <w:szCs w:val="24"/>
        </w:rPr>
        <w:t xml:space="preserve">, </w:t>
      </w:r>
      <w:r w:rsidRPr="00027327">
        <w:rPr>
          <w:rFonts w:ascii="Times New Roman" w:hAnsi="Times New Roman" w:cs="Times New Roman"/>
          <w:sz w:val="24"/>
          <w:szCs w:val="24"/>
        </w:rPr>
        <w:t xml:space="preserve">improving the </w:t>
      </w:r>
      <w:r w:rsidR="00B90F17">
        <w:rPr>
          <w:rFonts w:ascii="Times New Roman" w:hAnsi="Times New Roman" w:cs="Times New Roman"/>
          <w:sz w:val="24"/>
          <w:szCs w:val="24"/>
        </w:rPr>
        <w:t>livelihood</w:t>
      </w:r>
      <w:r w:rsidRPr="00027327">
        <w:rPr>
          <w:rFonts w:ascii="Times New Roman" w:hAnsi="Times New Roman" w:cs="Times New Roman"/>
          <w:sz w:val="24"/>
          <w:szCs w:val="24"/>
        </w:rPr>
        <w:t xml:space="preserve"> of the people living in the upper part of the micro-basins and increasing their income sources.</w:t>
      </w:r>
    </w:p>
    <w:p w14:paraId="41D46D24" w14:textId="5C05D4EF" w:rsidR="000C5957" w:rsidRPr="00027327" w:rsidRDefault="000C5957" w:rsidP="00EE3762">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The Project will contribute to</w:t>
      </w:r>
      <w:r w:rsidR="00B90F17">
        <w:rPr>
          <w:rFonts w:ascii="Times New Roman" w:hAnsi="Times New Roman" w:cs="Times New Roman"/>
          <w:sz w:val="24"/>
          <w:szCs w:val="24"/>
        </w:rPr>
        <w:t xml:space="preserve"> strenghtening</w:t>
      </w:r>
      <w:r w:rsidRPr="00027327">
        <w:rPr>
          <w:rFonts w:ascii="Times New Roman" w:hAnsi="Times New Roman" w:cs="Times New Roman"/>
          <w:sz w:val="24"/>
          <w:szCs w:val="24"/>
        </w:rPr>
        <w:t xml:space="preserve"> </w:t>
      </w:r>
      <w:r w:rsidR="00B24D4C">
        <w:rPr>
          <w:rFonts w:ascii="Times New Roman" w:hAnsi="Times New Roman" w:cs="Times New Roman"/>
          <w:sz w:val="24"/>
          <w:szCs w:val="24"/>
        </w:rPr>
        <w:t xml:space="preserve">the </w:t>
      </w:r>
      <w:r w:rsidRPr="00027327">
        <w:rPr>
          <w:rFonts w:ascii="Times New Roman" w:hAnsi="Times New Roman" w:cs="Times New Roman"/>
          <w:sz w:val="24"/>
          <w:szCs w:val="24"/>
        </w:rPr>
        <w:t>local economy</w:t>
      </w:r>
      <w:r w:rsidR="00B90F17">
        <w:rPr>
          <w:rFonts w:ascii="Times New Roman" w:hAnsi="Times New Roman" w:cs="Times New Roman"/>
          <w:sz w:val="24"/>
          <w:szCs w:val="24"/>
        </w:rPr>
        <w:t>, improving</w:t>
      </w:r>
      <w:r w:rsidR="00C35E3A">
        <w:rPr>
          <w:rFonts w:ascii="Times New Roman" w:hAnsi="Times New Roman" w:cs="Times New Roman"/>
          <w:sz w:val="24"/>
          <w:szCs w:val="24"/>
        </w:rPr>
        <w:t xml:space="preserve"> </w:t>
      </w:r>
      <w:r w:rsidRPr="00027327">
        <w:rPr>
          <w:rFonts w:ascii="Times New Roman" w:hAnsi="Times New Roman" w:cs="Times New Roman"/>
          <w:sz w:val="24"/>
          <w:szCs w:val="24"/>
        </w:rPr>
        <w:t>rural income, reducing risks associated with natural disasters, climate change adaptation and sustainable agricultural practices, preventing degradation of natural resources</w:t>
      </w:r>
      <w:r w:rsidR="00B24D4C">
        <w:rPr>
          <w:rFonts w:ascii="Times New Roman" w:hAnsi="Times New Roman" w:cs="Times New Roman"/>
          <w:sz w:val="24"/>
          <w:szCs w:val="24"/>
        </w:rPr>
        <w:t>,</w:t>
      </w:r>
      <w:r w:rsidRPr="00027327">
        <w:rPr>
          <w:rFonts w:ascii="Times New Roman" w:hAnsi="Times New Roman" w:cs="Times New Roman"/>
          <w:sz w:val="24"/>
          <w:szCs w:val="24"/>
        </w:rPr>
        <w:t xml:space="preserve"> and protecting biodiversity in the targeted areas in Seyhan and Ceyhan basins.</w:t>
      </w:r>
    </w:p>
    <w:p w14:paraId="7B363BD6" w14:textId="3FF5E1CC" w:rsidR="000C5957" w:rsidRPr="00027327" w:rsidRDefault="000C5957" w:rsidP="00EE3762">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The project will be based on inclusive regional planning for integrated catchment management in the context of post-earthquake reconstruction.</w:t>
      </w:r>
    </w:p>
    <w:p w14:paraId="75CF65F4" w14:textId="6D772A9E" w:rsidR="000C5957" w:rsidRPr="00027327" w:rsidRDefault="000C5957" w:rsidP="00EE3762">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The </w:t>
      </w:r>
      <w:r w:rsidR="00BD08CD">
        <w:rPr>
          <w:rFonts w:ascii="Times New Roman" w:hAnsi="Times New Roman" w:cs="Times New Roman"/>
          <w:sz w:val="24"/>
          <w:szCs w:val="24"/>
        </w:rPr>
        <w:t xml:space="preserve">indicative </w:t>
      </w:r>
      <w:r w:rsidRPr="00027327">
        <w:rPr>
          <w:rFonts w:ascii="Times New Roman" w:hAnsi="Times New Roman" w:cs="Times New Roman"/>
          <w:sz w:val="24"/>
          <w:szCs w:val="24"/>
        </w:rPr>
        <w:t xml:space="preserve">budget </w:t>
      </w:r>
      <w:r w:rsidR="00B92C1E">
        <w:rPr>
          <w:rFonts w:ascii="Times New Roman" w:hAnsi="Times New Roman" w:cs="Times New Roman"/>
          <w:sz w:val="24"/>
          <w:szCs w:val="24"/>
        </w:rPr>
        <w:t xml:space="preserve">for the project </w:t>
      </w:r>
      <w:r w:rsidRPr="00027327">
        <w:rPr>
          <w:rFonts w:ascii="Times New Roman" w:hAnsi="Times New Roman" w:cs="Times New Roman"/>
          <w:sz w:val="24"/>
          <w:szCs w:val="24"/>
        </w:rPr>
        <w:t xml:space="preserve">is estimated </w:t>
      </w:r>
      <w:r w:rsidR="00B92C1E">
        <w:rPr>
          <w:rFonts w:ascii="Times New Roman" w:hAnsi="Times New Roman" w:cs="Times New Roman"/>
          <w:sz w:val="24"/>
          <w:szCs w:val="24"/>
        </w:rPr>
        <w:t>between EUR 150,000,</w:t>
      </w:r>
      <w:r w:rsidR="00BD08CD">
        <w:rPr>
          <w:rFonts w:ascii="Times New Roman" w:hAnsi="Times New Roman" w:cs="Times New Roman"/>
          <w:sz w:val="24"/>
          <w:szCs w:val="24"/>
        </w:rPr>
        <w:t xml:space="preserve">000 </w:t>
      </w:r>
      <w:r w:rsidR="00BD08CD" w:rsidRPr="00980B57">
        <w:rPr>
          <w:rFonts w:ascii="Times New Roman" w:hAnsi="Times New Roman" w:cs="Times New Roman"/>
          <w:sz w:val="24"/>
          <w:szCs w:val="24"/>
        </w:rPr>
        <w:t>and</w:t>
      </w:r>
      <w:r w:rsidR="00A417AA" w:rsidRPr="00A417AA">
        <w:rPr>
          <w:rFonts w:ascii="Times New Roman" w:hAnsi="Times New Roman" w:cs="Times New Roman"/>
          <w:sz w:val="24"/>
          <w:szCs w:val="24"/>
        </w:rPr>
        <w:t xml:space="preserve"> </w:t>
      </w:r>
      <w:r w:rsidRPr="000A76F0">
        <w:rPr>
          <w:rFonts w:ascii="Times New Roman" w:hAnsi="Times New Roman" w:cs="Times New Roman"/>
          <w:bCs/>
          <w:sz w:val="24"/>
          <w:szCs w:val="24"/>
        </w:rPr>
        <w:t>EUR 250</w:t>
      </w:r>
      <w:r w:rsidR="00B92C1E" w:rsidRPr="000A76F0">
        <w:rPr>
          <w:rFonts w:ascii="Times New Roman" w:hAnsi="Times New Roman" w:cs="Times New Roman"/>
          <w:bCs/>
          <w:sz w:val="24"/>
          <w:szCs w:val="24"/>
        </w:rPr>
        <w:t>,</w:t>
      </w:r>
      <w:r w:rsidRPr="000A76F0">
        <w:rPr>
          <w:rFonts w:ascii="Times New Roman" w:hAnsi="Times New Roman" w:cs="Times New Roman"/>
          <w:bCs/>
          <w:sz w:val="24"/>
          <w:szCs w:val="24"/>
        </w:rPr>
        <w:t>000</w:t>
      </w:r>
      <w:r w:rsidR="00B92C1E" w:rsidRPr="000A76F0">
        <w:rPr>
          <w:rFonts w:ascii="Times New Roman" w:hAnsi="Times New Roman" w:cs="Times New Roman"/>
          <w:bCs/>
          <w:sz w:val="24"/>
          <w:szCs w:val="24"/>
        </w:rPr>
        <w:t>,</w:t>
      </w:r>
      <w:r w:rsidRPr="000A76F0">
        <w:rPr>
          <w:rFonts w:ascii="Times New Roman" w:hAnsi="Times New Roman" w:cs="Times New Roman"/>
          <w:bCs/>
          <w:sz w:val="24"/>
          <w:szCs w:val="24"/>
        </w:rPr>
        <w:t>000</w:t>
      </w:r>
      <w:r w:rsidRPr="00027327">
        <w:rPr>
          <w:rFonts w:ascii="Times New Roman" w:hAnsi="Times New Roman" w:cs="Times New Roman"/>
          <w:sz w:val="24"/>
          <w:szCs w:val="24"/>
        </w:rPr>
        <w:t xml:space="preserve"> in total</w:t>
      </w:r>
      <w:r w:rsidR="00BD08CD">
        <w:rPr>
          <w:rFonts w:ascii="Times New Roman" w:hAnsi="Times New Roman" w:cs="Times New Roman"/>
          <w:sz w:val="24"/>
          <w:szCs w:val="24"/>
        </w:rPr>
        <w:t>.</w:t>
      </w:r>
      <w:r w:rsidR="00B92C1E">
        <w:rPr>
          <w:rFonts w:ascii="Times New Roman" w:hAnsi="Times New Roman" w:cs="Times New Roman"/>
          <w:sz w:val="24"/>
          <w:szCs w:val="24"/>
        </w:rPr>
        <w:t xml:space="preserve"> The detailed amount of the project will be determined by the </w:t>
      </w:r>
      <w:r w:rsidR="00B92C1E" w:rsidRPr="00027327">
        <w:rPr>
          <w:rFonts w:ascii="Times New Roman" w:hAnsi="Times New Roman" w:cs="Times New Roman"/>
          <w:sz w:val="24"/>
          <w:szCs w:val="24"/>
        </w:rPr>
        <w:t>Ministry of Treasury</w:t>
      </w:r>
      <w:r w:rsidR="00A417AA">
        <w:rPr>
          <w:rFonts w:ascii="Times New Roman" w:hAnsi="Times New Roman" w:cs="Times New Roman"/>
          <w:sz w:val="24"/>
          <w:szCs w:val="24"/>
        </w:rPr>
        <w:t xml:space="preserve"> and Finance</w:t>
      </w:r>
      <w:r w:rsidR="00B92C1E">
        <w:rPr>
          <w:rFonts w:ascii="Times New Roman" w:hAnsi="Times New Roman" w:cs="Times New Roman"/>
          <w:sz w:val="24"/>
          <w:szCs w:val="24"/>
        </w:rPr>
        <w:t xml:space="preserve"> and AFD </w:t>
      </w:r>
      <w:r w:rsidR="00A417AA">
        <w:rPr>
          <w:rFonts w:ascii="Times New Roman" w:hAnsi="Times New Roman" w:cs="Times New Roman"/>
          <w:sz w:val="24"/>
          <w:szCs w:val="24"/>
        </w:rPr>
        <w:t>based on the results of this</w:t>
      </w:r>
      <w:r w:rsidR="00B92C1E">
        <w:rPr>
          <w:rFonts w:ascii="Times New Roman" w:hAnsi="Times New Roman" w:cs="Times New Roman"/>
          <w:sz w:val="24"/>
          <w:szCs w:val="24"/>
        </w:rPr>
        <w:t xml:space="preserve"> feasibility. </w:t>
      </w:r>
    </w:p>
    <w:p w14:paraId="4E43C0AB" w14:textId="1AF65D6A" w:rsidR="000C5957" w:rsidRPr="00027327" w:rsidRDefault="000C5957" w:rsidP="00EE3762">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The </w:t>
      </w:r>
      <w:r w:rsidRPr="00027327">
        <w:rPr>
          <w:rFonts w:ascii="Times New Roman" w:hAnsi="Times New Roman" w:cs="Times New Roman"/>
          <w:b/>
          <w:bCs/>
          <w:sz w:val="24"/>
          <w:szCs w:val="24"/>
        </w:rPr>
        <w:t>‘Grant Agreement’</w:t>
      </w:r>
      <w:r w:rsidRPr="00027327">
        <w:rPr>
          <w:rFonts w:ascii="Times New Roman" w:hAnsi="Times New Roman" w:cs="Times New Roman"/>
          <w:sz w:val="24"/>
          <w:szCs w:val="24"/>
        </w:rPr>
        <w:t xml:space="preserve"> signed between the Republic of </w:t>
      </w:r>
      <w:r w:rsidR="00D90ED2">
        <w:rPr>
          <w:rFonts w:ascii="Times New Roman" w:hAnsi="Times New Roman" w:cs="Times New Roman"/>
          <w:sz w:val="24"/>
          <w:szCs w:val="24"/>
        </w:rPr>
        <w:t>Türkiye</w:t>
      </w:r>
      <w:r w:rsidR="00D90ED2" w:rsidRPr="00027327">
        <w:rPr>
          <w:rFonts w:ascii="Times New Roman" w:hAnsi="Times New Roman" w:cs="Times New Roman"/>
          <w:sz w:val="24"/>
          <w:szCs w:val="24"/>
        </w:rPr>
        <w:t xml:space="preserve"> </w:t>
      </w:r>
      <w:r w:rsidRPr="00027327">
        <w:rPr>
          <w:rFonts w:ascii="Times New Roman" w:hAnsi="Times New Roman" w:cs="Times New Roman"/>
          <w:sz w:val="24"/>
          <w:szCs w:val="24"/>
        </w:rPr>
        <w:t xml:space="preserve">Ministry of Treasury and Finance and AFD on 16.07.2024 for the </w:t>
      </w:r>
      <w:r w:rsidRPr="00027327">
        <w:rPr>
          <w:rFonts w:ascii="Times New Roman" w:hAnsi="Times New Roman" w:cs="Times New Roman"/>
          <w:b/>
          <w:bCs/>
          <w:sz w:val="24"/>
          <w:szCs w:val="24"/>
        </w:rPr>
        <w:t>grant</w:t>
      </w:r>
      <w:r w:rsidRPr="00027327">
        <w:rPr>
          <w:rFonts w:ascii="Times New Roman" w:hAnsi="Times New Roman" w:cs="Times New Roman"/>
          <w:sz w:val="24"/>
          <w:szCs w:val="24"/>
        </w:rPr>
        <w:t xml:space="preserve"> support to be used in the preparation of </w:t>
      </w:r>
      <w:r w:rsidRPr="00027327">
        <w:rPr>
          <w:rFonts w:ascii="Times New Roman" w:hAnsi="Times New Roman" w:cs="Times New Roman"/>
          <w:b/>
          <w:bCs/>
          <w:sz w:val="24"/>
          <w:szCs w:val="24"/>
        </w:rPr>
        <w:t xml:space="preserve">‘project </w:t>
      </w:r>
      <w:bookmarkStart w:id="0" w:name="_Hlk175216553"/>
      <w:r w:rsidRPr="00027327">
        <w:rPr>
          <w:rFonts w:ascii="Times New Roman" w:hAnsi="Times New Roman" w:cs="Times New Roman"/>
          <w:b/>
          <w:bCs/>
          <w:sz w:val="24"/>
          <w:szCs w:val="24"/>
        </w:rPr>
        <w:t>feasibility report</w:t>
      </w:r>
      <w:bookmarkEnd w:id="0"/>
      <w:r w:rsidRPr="00027327">
        <w:rPr>
          <w:rFonts w:ascii="Times New Roman" w:hAnsi="Times New Roman" w:cs="Times New Roman"/>
          <w:b/>
          <w:bCs/>
          <w:sz w:val="24"/>
          <w:szCs w:val="24"/>
        </w:rPr>
        <w:t>’</w:t>
      </w:r>
      <w:r w:rsidRPr="00027327">
        <w:rPr>
          <w:rFonts w:ascii="Times New Roman" w:hAnsi="Times New Roman" w:cs="Times New Roman"/>
          <w:sz w:val="24"/>
          <w:szCs w:val="24"/>
        </w:rPr>
        <w:t xml:space="preserve"> entered into force after being published in the Official Gazette dated 10.08.2024 and numbered 32628.</w:t>
      </w:r>
    </w:p>
    <w:p w14:paraId="6D4F41CF" w14:textId="7D55BBA2" w:rsidR="00EE3762" w:rsidRPr="00027327" w:rsidRDefault="000C5957" w:rsidP="00EE3762">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lastRenderedPageBreak/>
        <w:t>The consultancy service procurement will consist of the conduct of the feasibility study and the final preparation of the Project Feasibility Report to support OGM</w:t>
      </w:r>
      <w:r w:rsidR="00A417AA">
        <w:rPr>
          <w:rFonts w:ascii="Times New Roman" w:hAnsi="Times New Roman" w:cs="Times New Roman"/>
          <w:sz w:val="24"/>
          <w:szCs w:val="24"/>
        </w:rPr>
        <w:t xml:space="preserve"> and AFD</w:t>
      </w:r>
      <w:r w:rsidRPr="00027327">
        <w:rPr>
          <w:rFonts w:ascii="Times New Roman" w:hAnsi="Times New Roman" w:cs="Times New Roman"/>
          <w:sz w:val="24"/>
          <w:szCs w:val="24"/>
        </w:rPr>
        <w:t xml:space="preserve"> </w:t>
      </w:r>
      <w:r w:rsidR="00B90F17">
        <w:rPr>
          <w:rFonts w:ascii="Times New Roman" w:hAnsi="Times New Roman" w:cs="Times New Roman"/>
          <w:sz w:val="24"/>
          <w:szCs w:val="24"/>
        </w:rPr>
        <w:t>in the</w:t>
      </w:r>
      <w:r w:rsidR="00B90F17" w:rsidRPr="00027327">
        <w:rPr>
          <w:rFonts w:ascii="Times New Roman" w:hAnsi="Times New Roman" w:cs="Times New Roman"/>
          <w:sz w:val="24"/>
          <w:szCs w:val="24"/>
        </w:rPr>
        <w:t xml:space="preserve"> </w:t>
      </w:r>
      <w:r w:rsidRPr="00027327">
        <w:rPr>
          <w:rFonts w:ascii="Times New Roman" w:hAnsi="Times New Roman" w:cs="Times New Roman"/>
          <w:sz w:val="24"/>
          <w:szCs w:val="24"/>
        </w:rPr>
        <w:t>prepar</w:t>
      </w:r>
      <w:r w:rsidR="00B90F17">
        <w:rPr>
          <w:rFonts w:ascii="Times New Roman" w:hAnsi="Times New Roman" w:cs="Times New Roman"/>
          <w:sz w:val="24"/>
          <w:szCs w:val="24"/>
        </w:rPr>
        <w:t>ation of</w:t>
      </w:r>
      <w:r w:rsidRPr="00027327">
        <w:rPr>
          <w:rFonts w:ascii="Times New Roman" w:hAnsi="Times New Roman" w:cs="Times New Roman"/>
          <w:sz w:val="24"/>
          <w:szCs w:val="24"/>
        </w:rPr>
        <w:t xml:space="preserve"> the Project</w:t>
      </w:r>
      <w:r w:rsidR="00B90F17">
        <w:rPr>
          <w:rFonts w:ascii="Times New Roman" w:hAnsi="Times New Roman" w:cs="Times New Roman"/>
          <w:sz w:val="24"/>
          <w:szCs w:val="24"/>
        </w:rPr>
        <w:t>.</w:t>
      </w:r>
    </w:p>
    <w:p w14:paraId="66396326" w14:textId="3F34C016" w:rsidR="00F437E9" w:rsidRPr="000A76F0" w:rsidRDefault="00F437E9" w:rsidP="00F437E9">
      <w:pPr>
        <w:spacing w:before="142" w:after="0"/>
        <w:jc w:val="both"/>
        <w:rPr>
          <w:rFonts w:ascii="Times New Roman" w:hAnsi="Times New Roman" w:cs="Times New Roman"/>
          <w:b/>
          <w:sz w:val="24"/>
          <w:szCs w:val="24"/>
        </w:rPr>
      </w:pPr>
      <w:r w:rsidRPr="000A76F0">
        <w:rPr>
          <w:rFonts w:ascii="Times New Roman" w:hAnsi="Times New Roman" w:cs="Times New Roman"/>
          <w:b/>
          <w:sz w:val="24"/>
          <w:szCs w:val="24"/>
        </w:rPr>
        <w:t>Project</w:t>
      </w:r>
      <w:r w:rsidR="00B90F17" w:rsidRPr="000A76F0">
        <w:rPr>
          <w:rFonts w:ascii="Times New Roman" w:hAnsi="Times New Roman" w:cs="Times New Roman"/>
          <w:b/>
          <w:sz w:val="24"/>
          <w:szCs w:val="24"/>
        </w:rPr>
        <w:t>:</w:t>
      </w:r>
      <w:r w:rsidRPr="000A76F0">
        <w:rPr>
          <w:rFonts w:ascii="Times New Roman" w:hAnsi="Times New Roman" w:cs="Times New Roman"/>
          <w:b/>
          <w:sz w:val="24"/>
          <w:szCs w:val="24"/>
        </w:rPr>
        <w:t xml:space="preserve"> </w:t>
      </w:r>
    </w:p>
    <w:p w14:paraId="429DA1D0" w14:textId="7FFD1914"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1) Emphasis will be placed on preventing </w:t>
      </w:r>
      <w:r w:rsidR="00B24D4C">
        <w:rPr>
          <w:rFonts w:ascii="Times New Roman" w:hAnsi="Times New Roman" w:cs="Times New Roman"/>
          <w:sz w:val="24"/>
          <w:szCs w:val="24"/>
        </w:rPr>
        <w:t xml:space="preserve">the </w:t>
      </w:r>
      <w:r w:rsidRPr="00027327">
        <w:rPr>
          <w:rFonts w:ascii="Times New Roman" w:hAnsi="Times New Roman" w:cs="Times New Roman"/>
          <w:sz w:val="24"/>
          <w:szCs w:val="24"/>
        </w:rPr>
        <w:t>degradation of natural resources, protecting soil fertility</w:t>
      </w:r>
      <w:r w:rsidR="00B24D4C">
        <w:rPr>
          <w:rFonts w:ascii="Times New Roman" w:hAnsi="Times New Roman" w:cs="Times New Roman"/>
          <w:sz w:val="24"/>
          <w:szCs w:val="24"/>
        </w:rPr>
        <w:t>,</w:t>
      </w:r>
      <w:r w:rsidRPr="00027327">
        <w:rPr>
          <w:rFonts w:ascii="Times New Roman" w:hAnsi="Times New Roman" w:cs="Times New Roman"/>
          <w:sz w:val="24"/>
          <w:szCs w:val="24"/>
        </w:rPr>
        <w:t xml:space="preserve"> and combating erosion through afforestation, </w:t>
      </w:r>
      <w:r w:rsidR="00B90F17">
        <w:rPr>
          <w:rFonts w:ascii="Times New Roman" w:hAnsi="Times New Roman" w:cs="Times New Roman"/>
          <w:sz w:val="24"/>
          <w:szCs w:val="24"/>
        </w:rPr>
        <w:t xml:space="preserve">forest </w:t>
      </w:r>
      <w:r w:rsidRPr="00027327">
        <w:rPr>
          <w:rFonts w:ascii="Times New Roman" w:hAnsi="Times New Roman" w:cs="Times New Roman"/>
          <w:sz w:val="24"/>
          <w:szCs w:val="24"/>
        </w:rPr>
        <w:t>rehabilitation, soil conservation and pasture improvement practices.</w:t>
      </w:r>
    </w:p>
    <w:p w14:paraId="34558FD1" w14:textId="4951107F"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2) It places a strong emphasis on adaptation to climate change through the promotion of sustainable agricultural practices and techniques, expansion of production of drought-resistant crops, small-scale irrigation, effective/efficient water management and land conservation techniques.</w:t>
      </w:r>
    </w:p>
    <w:p w14:paraId="517B03F1" w14:textId="77777777"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3) It will also be an important focal point with initiatives aimed at conserving biodiversity, rehabilitating degraded habitats, creating protected areas and promoting land use practices that support wildlife.</w:t>
      </w:r>
    </w:p>
    <w:p w14:paraId="7753052C" w14:textId="41AD4062"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4) The </w:t>
      </w:r>
      <w:r w:rsidR="00B24D4C">
        <w:rPr>
          <w:rFonts w:ascii="Times New Roman" w:hAnsi="Times New Roman" w:cs="Times New Roman"/>
          <w:sz w:val="24"/>
          <w:szCs w:val="24"/>
        </w:rPr>
        <w:t>program</w:t>
      </w:r>
      <w:r w:rsidRPr="00027327">
        <w:rPr>
          <w:rFonts w:ascii="Times New Roman" w:hAnsi="Times New Roman" w:cs="Times New Roman"/>
          <w:sz w:val="24"/>
          <w:szCs w:val="24"/>
        </w:rPr>
        <w:t xml:space="preserve"> for the development and support of forest villagers (ORKÖY) aims to improve the income levels of rural households.</w:t>
      </w:r>
    </w:p>
    <w:p w14:paraId="46FA53E8" w14:textId="4CC7066C"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5) Following the significant impact of the February 2023 earthquakes on the agriculture and forestry sectors in the Seyhan and Ceyhan Basin, it aims to restore damaged infrastructure, </w:t>
      </w:r>
      <w:r w:rsidR="00B90F17">
        <w:rPr>
          <w:rFonts w:ascii="Times New Roman" w:hAnsi="Times New Roman" w:cs="Times New Roman"/>
          <w:sz w:val="24"/>
          <w:szCs w:val="24"/>
        </w:rPr>
        <w:t xml:space="preserve">to </w:t>
      </w:r>
      <w:r w:rsidRPr="00027327">
        <w:rPr>
          <w:rFonts w:ascii="Times New Roman" w:hAnsi="Times New Roman" w:cs="Times New Roman"/>
          <w:sz w:val="24"/>
          <w:szCs w:val="24"/>
        </w:rPr>
        <w:t xml:space="preserve">provide </w:t>
      </w:r>
      <w:r w:rsidR="00B24D4C">
        <w:rPr>
          <w:rFonts w:ascii="Times New Roman" w:hAnsi="Times New Roman" w:cs="Times New Roman"/>
          <w:sz w:val="24"/>
          <w:szCs w:val="24"/>
        </w:rPr>
        <w:t xml:space="preserve">the </w:t>
      </w:r>
      <w:r w:rsidRPr="00027327">
        <w:rPr>
          <w:rFonts w:ascii="Times New Roman" w:hAnsi="Times New Roman" w:cs="Times New Roman"/>
          <w:sz w:val="24"/>
          <w:szCs w:val="24"/>
        </w:rPr>
        <w:t xml:space="preserve">necessary support to local people who had to leave the area and revitalise the adversely affected areas. It is supported by a commitment to comprehensive regional planning, taking into account the needs of the local population during post-earthquake reconstruction. </w:t>
      </w:r>
    </w:p>
    <w:p w14:paraId="04CD5312" w14:textId="15454C12"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6) By promoting the dissemination of renewable energy sources and eco-tourism, it aims to improve the quality of life of local people and contribute to the long-term prosperity of the region.</w:t>
      </w:r>
    </w:p>
    <w:p w14:paraId="4B2FBE36" w14:textId="65B9E00F" w:rsidR="00F437E9" w:rsidRPr="00027327" w:rsidRDefault="00E157EE" w:rsidP="00F437E9">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Indicative s</w:t>
      </w:r>
      <w:r w:rsidR="00F437E9" w:rsidRPr="00027327">
        <w:rPr>
          <w:rFonts w:ascii="Times New Roman" w:eastAsia="Times New Roman" w:hAnsi="Times New Roman" w:cs="Times New Roman"/>
          <w:b/>
          <w:bCs/>
          <w:sz w:val="24"/>
          <w:szCs w:val="24"/>
          <w:lang w:eastAsia="tr-TR"/>
        </w:rPr>
        <w:t>cope of Work</w:t>
      </w:r>
    </w:p>
    <w:p w14:paraId="3F4CA4A4" w14:textId="77777777"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The consultancy firm will;</w:t>
      </w:r>
    </w:p>
    <w:p w14:paraId="7A55084F" w14:textId="26D59803"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1) Conduct a detailed analysis of the ecosystems and hydro-agricultural infrastructure</w:t>
      </w:r>
      <w:r w:rsidR="00B90F17">
        <w:rPr>
          <w:rFonts w:ascii="Times New Roman" w:hAnsi="Times New Roman" w:cs="Times New Roman"/>
          <w:sz w:val="24"/>
          <w:szCs w:val="24"/>
        </w:rPr>
        <w:t>s</w:t>
      </w:r>
      <w:r w:rsidRPr="00027327">
        <w:rPr>
          <w:rFonts w:ascii="Times New Roman" w:hAnsi="Times New Roman" w:cs="Times New Roman"/>
          <w:sz w:val="24"/>
          <w:szCs w:val="24"/>
        </w:rPr>
        <w:t xml:space="preserve"> in the Seyhan and Ceyhan Basins. This will include conducting a comprehensive field study to assess the current situation, identify priority micro-basins and identify key indicators of need for the review. It will conduct a preliminary needs assessment to pave the way for the identification of activities and investments resulting in the preparation of a comprehensive </w:t>
      </w:r>
      <w:r w:rsidRPr="00027327">
        <w:rPr>
          <w:rFonts w:ascii="Times New Roman" w:hAnsi="Times New Roman" w:cs="Times New Roman"/>
          <w:b/>
          <w:bCs/>
          <w:sz w:val="24"/>
          <w:szCs w:val="24"/>
        </w:rPr>
        <w:t>pre-feasibility report</w:t>
      </w:r>
      <w:r w:rsidRPr="00027327">
        <w:rPr>
          <w:rFonts w:ascii="Times New Roman" w:hAnsi="Times New Roman" w:cs="Times New Roman"/>
          <w:sz w:val="24"/>
          <w:szCs w:val="24"/>
        </w:rPr>
        <w:t>.</w:t>
      </w:r>
    </w:p>
    <w:p w14:paraId="2B2CABA6" w14:textId="0C253410"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2) Based on the thoroughly prepared pre-feasibility report, it will establish the </w:t>
      </w:r>
      <w:r w:rsidRPr="00027327">
        <w:rPr>
          <w:rFonts w:ascii="Times New Roman" w:hAnsi="Times New Roman" w:cs="Times New Roman"/>
          <w:b/>
          <w:bCs/>
          <w:sz w:val="24"/>
          <w:szCs w:val="24"/>
        </w:rPr>
        <w:t xml:space="preserve">Project's intervention logic </w:t>
      </w:r>
      <w:r w:rsidRPr="00027327">
        <w:rPr>
          <w:rFonts w:ascii="Times New Roman" w:hAnsi="Times New Roman" w:cs="Times New Roman"/>
          <w:sz w:val="24"/>
          <w:szCs w:val="24"/>
        </w:rPr>
        <w:t xml:space="preserve">together with the </w:t>
      </w:r>
      <w:r w:rsidRPr="00027327">
        <w:rPr>
          <w:rFonts w:ascii="Times New Roman" w:hAnsi="Times New Roman" w:cs="Times New Roman"/>
          <w:b/>
          <w:bCs/>
          <w:sz w:val="24"/>
          <w:szCs w:val="24"/>
        </w:rPr>
        <w:t>budget and logical framework</w:t>
      </w:r>
      <w:r w:rsidRPr="00027327">
        <w:rPr>
          <w:rFonts w:ascii="Times New Roman" w:hAnsi="Times New Roman" w:cs="Times New Roman"/>
          <w:sz w:val="24"/>
          <w:szCs w:val="24"/>
        </w:rPr>
        <w:t>, carefully sequencing activities and investments to ensure efficient and effective allocation of resources.</w:t>
      </w:r>
    </w:p>
    <w:p w14:paraId="6BC1B6F9" w14:textId="7C78F3CE"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3) Provide guidance on </w:t>
      </w:r>
      <w:r w:rsidRPr="00027327">
        <w:rPr>
          <w:rFonts w:ascii="Times New Roman" w:hAnsi="Times New Roman" w:cs="Times New Roman"/>
          <w:b/>
          <w:bCs/>
          <w:sz w:val="24"/>
          <w:szCs w:val="24"/>
        </w:rPr>
        <w:t>effective project management and governance</w:t>
      </w:r>
      <w:r w:rsidRPr="00027327">
        <w:rPr>
          <w:rFonts w:ascii="Times New Roman" w:hAnsi="Times New Roman" w:cs="Times New Roman"/>
          <w:sz w:val="24"/>
          <w:szCs w:val="24"/>
        </w:rPr>
        <w:t>.</w:t>
      </w:r>
    </w:p>
    <w:p w14:paraId="01956D17" w14:textId="52140CC2"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4) Prepare a comprehensive </w:t>
      </w:r>
      <w:r w:rsidRPr="00027327">
        <w:rPr>
          <w:rFonts w:ascii="Times New Roman" w:hAnsi="Times New Roman" w:cs="Times New Roman"/>
          <w:b/>
          <w:bCs/>
          <w:sz w:val="24"/>
          <w:szCs w:val="24"/>
        </w:rPr>
        <w:t>financial analysis report</w:t>
      </w:r>
      <w:r w:rsidRPr="00027327">
        <w:rPr>
          <w:rFonts w:ascii="Times New Roman" w:hAnsi="Times New Roman" w:cs="Times New Roman"/>
          <w:sz w:val="24"/>
          <w:szCs w:val="24"/>
        </w:rPr>
        <w:t xml:space="preserve"> to assess the financial viability of activities and provide a sound basis for decision-making.</w:t>
      </w:r>
    </w:p>
    <w:p w14:paraId="5C86BDEE" w14:textId="28751E33"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lastRenderedPageBreak/>
        <w:t xml:space="preserve">5) </w:t>
      </w:r>
      <w:r w:rsidR="00C35E3A">
        <w:rPr>
          <w:rFonts w:ascii="Times New Roman" w:hAnsi="Times New Roman" w:cs="Times New Roman"/>
          <w:sz w:val="24"/>
          <w:szCs w:val="24"/>
        </w:rPr>
        <w:t>P</w:t>
      </w:r>
      <w:r w:rsidRPr="00027327">
        <w:rPr>
          <w:rFonts w:ascii="Times New Roman" w:hAnsi="Times New Roman" w:cs="Times New Roman"/>
          <w:sz w:val="24"/>
          <w:szCs w:val="24"/>
        </w:rPr>
        <w:t xml:space="preserve">repare an </w:t>
      </w:r>
      <w:r w:rsidRPr="00027327">
        <w:rPr>
          <w:rFonts w:ascii="Times New Roman" w:hAnsi="Times New Roman" w:cs="Times New Roman"/>
          <w:b/>
          <w:bCs/>
          <w:sz w:val="24"/>
          <w:szCs w:val="24"/>
        </w:rPr>
        <w:t>environmental and social risk assessment report</w:t>
      </w:r>
      <w:r w:rsidRPr="00027327">
        <w:rPr>
          <w:rFonts w:ascii="Times New Roman" w:hAnsi="Times New Roman" w:cs="Times New Roman"/>
          <w:sz w:val="24"/>
          <w:szCs w:val="24"/>
        </w:rPr>
        <w:t xml:space="preserve"> of the Project in compliance with </w:t>
      </w:r>
      <w:r w:rsidR="00BD08CD">
        <w:rPr>
          <w:rFonts w:ascii="Times New Roman" w:hAnsi="Times New Roman" w:cs="Times New Roman"/>
          <w:sz w:val="24"/>
          <w:szCs w:val="24"/>
        </w:rPr>
        <w:t xml:space="preserve">World Bank </w:t>
      </w:r>
      <w:r w:rsidRPr="00027327">
        <w:rPr>
          <w:rFonts w:ascii="Times New Roman" w:hAnsi="Times New Roman" w:cs="Times New Roman"/>
          <w:sz w:val="24"/>
          <w:szCs w:val="24"/>
        </w:rPr>
        <w:t xml:space="preserve">environmental/social standards and </w:t>
      </w:r>
      <w:r w:rsidR="008D2B5E">
        <w:rPr>
          <w:rFonts w:ascii="Times New Roman" w:hAnsi="Times New Roman" w:cs="Times New Roman"/>
          <w:sz w:val="24"/>
          <w:szCs w:val="24"/>
        </w:rPr>
        <w:t xml:space="preserve">national </w:t>
      </w:r>
      <w:r w:rsidRPr="00027327">
        <w:rPr>
          <w:rFonts w:ascii="Times New Roman" w:hAnsi="Times New Roman" w:cs="Times New Roman"/>
          <w:sz w:val="24"/>
          <w:szCs w:val="24"/>
        </w:rPr>
        <w:t>regulations.</w:t>
      </w:r>
    </w:p>
    <w:p w14:paraId="3831449B" w14:textId="4BF6FE29"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6) Prepare a comprehensive </w:t>
      </w:r>
      <w:r w:rsidRPr="00027327">
        <w:rPr>
          <w:rFonts w:ascii="Times New Roman" w:hAnsi="Times New Roman" w:cs="Times New Roman"/>
          <w:b/>
          <w:bCs/>
          <w:sz w:val="24"/>
          <w:szCs w:val="24"/>
        </w:rPr>
        <w:t>gender equality action plan</w:t>
      </w:r>
      <w:r w:rsidRPr="00027327">
        <w:rPr>
          <w:rFonts w:ascii="Times New Roman" w:hAnsi="Times New Roman" w:cs="Times New Roman"/>
          <w:sz w:val="24"/>
          <w:szCs w:val="24"/>
        </w:rPr>
        <w:t xml:space="preserve"> and ensure that gender considerations are incorporated into the Project.</w:t>
      </w:r>
    </w:p>
    <w:p w14:paraId="1624ECC8" w14:textId="326C07EA" w:rsidR="008D2B5E"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7)</w:t>
      </w:r>
      <w:r w:rsidR="008D2B5E">
        <w:rPr>
          <w:rFonts w:ascii="Times New Roman" w:hAnsi="Times New Roman" w:cs="Times New Roman"/>
          <w:sz w:val="24"/>
          <w:szCs w:val="24"/>
        </w:rPr>
        <w:t xml:space="preserve"> Conduct a c</w:t>
      </w:r>
      <w:r w:rsidR="008D2B5E" w:rsidRPr="008D2B5E">
        <w:rPr>
          <w:rFonts w:ascii="Times New Roman" w:hAnsi="Times New Roman" w:cs="Times New Roman"/>
          <w:sz w:val="24"/>
          <w:szCs w:val="24"/>
        </w:rPr>
        <w:t>limate change vulnerability</w:t>
      </w:r>
      <w:r w:rsidR="00BD591F">
        <w:rPr>
          <w:rFonts w:ascii="Times New Roman" w:hAnsi="Times New Roman" w:cs="Times New Roman"/>
          <w:sz w:val="24"/>
          <w:szCs w:val="24"/>
        </w:rPr>
        <w:t xml:space="preserve"> and risks</w:t>
      </w:r>
      <w:r w:rsidR="008D2B5E" w:rsidRPr="008D2B5E">
        <w:rPr>
          <w:rFonts w:ascii="Times New Roman" w:hAnsi="Times New Roman" w:cs="Times New Roman"/>
          <w:sz w:val="24"/>
          <w:szCs w:val="24"/>
        </w:rPr>
        <w:t xml:space="preserve"> assessment</w:t>
      </w:r>
      <w:r w:rsidR="00BD591F">
        <w:rPr>
          <w:rFonts w:ascii="Times New Roman" w:hAnsi="Times New Roman" w:cs="Times New Roman"/>
          <w:sz w:val="24"/>
          <w:szCs w:val="24"/>
        </w:rPr>
        <w:t xml:space="preserve"> of basins/micro-basins, mainstr</w:t>
      </w:r>
      <w:r w:rsidR="00383B6A">
        <w:rPr>
          <w:rFonts w:ascii="Times New Roman" w:hAnsi="Times New Roman" w:cs="Times New Roman"/>
          <w:sz w:val="24"/>
          <w:szCs w:val="24"/>
        </w:rPr>
        <w:t>ea</w:t>
      </w:r>
      <w:r w:rsidR="00BD591F">
        <w:rPr>
          <w:rFonts w:ascii="Times New Roman" w:hAnsi="Times New Roman" w:cs="Times New Roman"/>
          <w:sz w:val="24"/>
          <w:szCs w:val="24"/>
        </w:rPr>
        <w:t xml:space="preserve">im climate </w:t>
      </w:r>
      <w:r w:rsidR="008D2B5E" w:rsidRPr="008D2B5E">
        <w:rPr>
          <w:rFonts w:ascii="Times New Roman" w:hAnsi="Times New Roman" w:cs="Times New Roman"/>
          <w:sz w:val="24"/>
          <w:szCs w:val="24"/>
        </w:rPr>
        <w:t xml:space="preserve">adaptation </w:t>
      </w:r>
      <w:r w:rsidR="00BD591F">
        <w:rPr>
          <w:rFonts w:ascii="Times New Roman" w:hAnsi="Times New Roman" w:cs="Times New Roman"/>
          <w:sz w:val="24"/>
          <w:szCs w:val="24"/>
        </w:rPr>
        <w:t>in project activities</w:t>
      </w:r>
      <w:r w:rsidR="00980B57">
        <w:rPr>
          <w:rFonts w:ascii="Times New Roman" w:hAnsi="Times New Roman" w:cs="Times New Roman"/>
          <w:sz w:val="24"/>
          <w:szCs w:val="24"/>
        </w:rPr>
        <w:t xml:space="preserve"> as well as c</w:t>
      </w:r>
      <w:r w:rsidR="00BD591F">
        <w:rPr>
          <w:rFonts w:ascii="Times New Roman" w:hAnsi="Times New Roman" w:cs="Times New Roman"/>
          <w:sz w:val="24"/>
          <w:szCs w:val="24"/>
        </w:rPr>
        <w:t>onduct</w:t>
      </w:r>
      <w:r w:rsidR="008D2B5E" w:rsidRPr="008D2B5E">
        <w:rPr>
          <w:rFonts w:ascii="Times New Roman" w:hAnsi="Times New Roman" w:cs="Times New Roman"/>
          <w:sz w:val="24"/>
          <w:szCs w:val="24"/>
        </w:rPr>
        <w:t xml:space="preserve"> a carbon footprint estimation of the project</w:t>
      </w:r>
      <w:r w:rsidR="00383B6A">
        <w:rPr>
          <w:rFonts w:ascii="Times New Roman" w:hAnsi="Times New Roman" w:cs="Times New Roman"/>
          <w:sz w:val="24"/>
          <w:szCs w:val="24"/>
        </w:rPr>
        <w:t xml:space="preserve"> in line with the AFD</w:t>
      </w:r>
      <w:r w:rsidR="00980B57">
        <w:rPr>
          <w:rFonts w:ascii="Times New Roman" w:hAnsi="Times New Roman" w:cs="Times New Roman"/>
          <w:sz w:val="24"/>
          <w:szCs w:val="24"/>
        </w:rPr>
        <w:t xml:space="preserve"> methodology (to be provided to the contractor).</w:t>
      </w:r>
    </w:p>
    <w:p w14:paraId="0998678B" w14:textId="415C674F"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8) Establish a </w:t>
      </w:r>
      <w:r w:rsidRPr="00027327">
        <w:rPr>
          <w:rFonts w:ascii="Times New Roman" w:hAnsi="Times New Roman" w:cs="Times New Roman"/>
          <w:b/>
          <w:bCs/>
          <w:sz w:val="24"/>
          <w:szCs w:val="24"/>
        </w:rPr>
        <w:t>monitoring and evaluation framework</w:t>
      </w:r>
      <w:r w:rsidRPr="00027327">
        <w:rPr>
          <w:rFonts w:ascii="Times New Roman" w:hAnsi="Times New Roman" w:cs="Times New Roman"/>
          <w:sz w:val="24"/>
          <w:szCs w:val="24"/>
        </w:rPr>
        <w:t xml:space="preserve"> to ensure effective monitoring and evaluation of Project progress.</w:t>
      </w:r>
    </w:p>
    <w:p w14:paraId="36C8FE70" w14:textId="7E2AC1D0"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9) It will compile all findings and analyses in a comprehensive feasibility report and ensure that stakeholders have a clear understanding of the Project's potential and relevant considerations.</w:t>
      </w:r>
    </w:p>
    <w:p w14:paraId="02CAB2AC" w14:textId="0E158947" w:rsidR="00F437E9" w:rsidRPr="00027327" w:rsidRDefault="00F437E9" w:rsidP="00F437E9">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10) The detailed table regarding the scope of work is presented in Annex-1. All </w:t>
      </w:r>
      <w:r w:rsidR="00980B57">
        <w:rPr>
          <w:rFonts w:ascii="Times New Roman" w:hAnsi="Times New Roman" w:cs="Times New Roman"/>
          <w:sz w:val="24"/>
          <w:szCs w:val="24"/>
        </w:rPr>
        <w:t>project deliverables w</w:t>
      </w:r>
      <w:r w:rsidRPr="00027327">
        <w:rPr>
          <w:rFonts w:ascii="Times New Roman" w:hAnsi="Times New Roman" w:cs="Times New Roman"/>
          <w:sz w:val="24"/>
          <w:szCs w:val="24"/>
        </w:rPr>
        <w:t xml:space="preserve">ill be delivered to OGM and AFD in </w:t>
      </w:r>
      <w:r w:rsidRPr="00027327">
        <w:rPr>
          <w:rFonts w:ascii="Times New Roman" w:hAnsi="Times New Roman" w:cs="Times New Roman"/>
          <w:b/>
          <w:bCs/>
          <w:sz w:val="24"/>
          <w:szCs w:val="24"/>
        </w:rPr>
        <w:t>Turkish</w:t>
      </w:r>
      <w:r w:rsidRPr="00027327">
        <w:rPr>
          <w:rFonts w:ascii="Times New Roman" w:hAnsi="Times New Roman" w:cs="Times New Roman"/>
          <w:sz w:val="24"/>
          <w:szCs w:val="24"/>
        </w:rPr>
        <w:t xml:space="preserve"> and </w:t>
      </w:r>
      <w:r w:rsidRPr="00027327">
        <w:rPr>
          <w:rFonts w:ascii="Times New Roman" w:hAnsi="Times New Roman" w:cs="Times New Roman"/>
          <w:b/>
          <w:bCs/>
          <w:sz w:val="24"/>
          <w:szCs w:val="24"/>
        </w:rPr>
        <w:t>English</w:t>
      </w:r>
      <w:r w:rsidRPr="00027327">
        <w:rPr>
          <w:rFonts w:ascii="Times New Roman" w:hAnsi="Times New Roman" w:cs="Times New Roman"/>
          <w:sz w:val="24"/>
          <w:szCs w:val="24"/>
        </w:rPr>
        <w:t>.</w:t>
      </w:r>
    </w:p>
    <w:p w14:paraId="3692F426" w14:textId="77777777" w:rsidR="00725A6C" w:rsidRPr="00027327" w:rsidRDefault="00725A6C" w:rsidP="00725A6C">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The General Directorate of Forestry hereby invites Applicants to show their interest in delivering the Services described above.</w:t>
      </w:r>
    </w:p>
    <w:p w14:paraId="3EAD2FCB" w14:textId="77777777" w:rsidR="00725A6C" w:rsidRPr="00027327" w:rsidRDefault="00725A6C" w:rsidP="00725A6C">
      <w:pPr>
        <w:spacing w:before="142" w:after="0"/>
        <w:jc w:val="both"/>
        <w:rPr>
          <w:rFonts w:ascii="Times New Roman" w:hAnsi="Times New Roman" w:cs="Times New Roman"/>
          <w:i/>
          <w:sz w:val="24"/>
          <w:szCs w:val="24"/>
        </w:rPr>
      </w:pPr>
      <w:r w:rsidRPr="00027327">
        <w:rPr>
          <w:rFonts w:ascii="Times New Roman" w:hAnsi="Times New Roman" w:cs="Times New Roman"/>
          <w:sz w:val="24"/>
          <w:szCs w:val="24"/>
        </w:rPr>
        <w:t xml:space="preserve">This Request for </w:t>
      </w:r>
      <w:r w:rsidRPr="00027327">
        <w:rPr>
          <w:rFonts w:ascii="Times New Roman" w:hAnsi="Times New Roman" w:cs="Times New Roman"/>
          <w:b/>
          <w:bCs/>
          <w:sz w:val="24"/>
          <w:szCs w:val="24"/>
        </w:rPr>
        <w:t>Expressions of Interest</w:t>
      </w:r>
      <w:r w:rsidRPr="00027327">
        <w:rPr>
          <w:rFonts w:ascii="Times New Roman" w:hAnsi="Times New Roman" w:cs="Times New Roman"/>
          <w:sz w:val="24"/>
          <w:szCs w:val="24"/>
        </w:rPr>
        <w:t xml:space="preserve"> is open to Consulting Firms.</w:t>
      </w:r>
    </w:p>
    <w:p w14:paraId="150F5E5C" w14:textId="77777777" w:rsidR="00725A6C" w:rsidRPr="00027327" w:rsidRDefault="00725A6C" w:rsidP="00725A6C">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Eligibility criteria to AFD financing are specified in sub-clause 1.3 of the "Procurement Guidelines for AFD</w:t>
      </w:r>
      <w:r w:rsidRPr="00027327">
        <w:rPr>
          <w:rFonts w:ascii="Times New Roman" w:hAnsi="Times New Roman" w:cs="Times New Roman"/>
          <w:sz w:val="24"/>
          <w:szCs w:val="24"/>
        </w:rPr>
        <w:noBreakHyphen/>
        <w:t xml:space="preserve">Financed Contracts in Foreign Countries", available online on AFD’s website: </w:t>
      </w:r>
      <w:hyperlink r:id="rId8" w:history="1">
        <w:r w:rsidRPr="00027327">
          <w:rPr>
            <w:rStyle w:val="Kpr"/>
            <w:rFonts w:ascii="Times New Roman" w:hAnsi="Times New Roman" w:cs="Times New Roman"/>
            <w:sz w:val="24"/>
            <w:szCs w:val="24"/>
          </w:rPr>
          <w:t>http://www.afd.fr</w:t>
        </w:r>
      </w:hyperlink>
      <w:r w:rsidRPr="00027327">
        <w:rPr>
          <w:rFonts w:ascii="Times New Roman" w:hAnsi="Times New Roman" w:cs="Times New Roman"/>
          <w:sz w:val="24"/>
          <w:szCs w:val="24"/>
        </w:rPr>
        <w:t>.</w:t>
      </w:r>
    </w:p>
    <w:p w14:paraId="2E86C7D6" w14:textId="77777777" w:rsidR="00725A6C" w:rsidRPr="00027327" w:rsidRDefault="00725A6C" w:rsidP="00725A6C">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027327">
        <w:rPr>
          <w:rFonts w:ascii="Times New Roman" w:eastAsia="Times New Roman" w:hAnsi="Times New Roman" w:cs="Times New Roman"/>
          <w:b/>
          <w:bCs/>
          <w:sz w:val="24"/>
          <w:szCs w:val="24"/>
          <w:lang w:eastAsia="tr-TR"/>
        </w:rPr>
        <w:t>Submission Requirements</w:t>
      </w:r>
    </w:p>
    <w:p w14:paraId="13A386A9" w14:textId="55149373" w:rsidR="00725A6C" w:rsidRPr="00027327" w:rsidRDefault="00725A6C" w:rsidP="00725A6C">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The applicant shall submit </w:t>
      </w:r>
      <w:r w:rsidRPr="00027327">
        <w:rPr>
          <w:rFonts w:ascii="Times New Roman" w:hAnsi="Times New Roman" w:cs="Times New Roman"/>
          <w:b/>
          <w:bCs/>
          <w:sz w:val="24"/>
          <w:szCs w:val="24"/>
        </w:rPr>
        <w:t>only one application</w:t>
      </w:r>
      <w:r w:rsidRPr="00027327">
        <w:rPr>
          <w:rFonts w:ascii="Times New Roman" w:hAnsi="Times New Roman" w:cs="Times New Roman"/>
          <w:sz w:val="24"/>
          <w:szCs w:val="24"/>
        </w:rPr>
        <w:t xml:space="preserve"> on its own behalf or as a member of a joint venture (JV). If an Applicant (including any JV member) submits or participates in more than one application, those applications shall be all rejected.</w:t>
      </w:r>
    </w:p>
    <w:p w14:paraId="0371BF84" w14:textId="77777777" w:rsidR="00725A6C" w:rsidRPr="00027327" w:rsidRDefault="00725A6C" w:rsidP="00725A6C">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If the applicant is a joint venture, the declaration of intent shall include the following:</w:t>
      </w:r>
    </w:p>
    <w:p w14:paraId="3DCCCE52" w14:textId="2363E945" w:rsidR="00725A6C" w:rsidRPr="00027327" w:rsidRDefault="00725A6C" w:rsidP="00725A6C">
      <w:pPr>
        <w:pStyle w:val="P68B1DB1-ListeParagraf4"/>
        <w:numPr>
          <w:ilvl w:val="0"/>
          <w:numId w:val="14"/>
        </w:numPr>
        <w:spacing w:before="120" w:after="120" w:line="240" w:lineRule="auto"/>
        <w:contextualSpacing w:val="0"/>
        <w:jc w:val="both"/>
        <w:rPr>
          <w:szCs w:val="24"/>
        </w:rPr>
      </w:pPr>
      <w:r w:rsidRPr="00027327">
        <w:rPr>
          <w:szCs w:val="24"/>
        </w:rPr>
        <w:t>A copy of the joint venture agreement signed by all members or,</w:t>
      </w:r>
    </w:p>
    <w:p w14:paraId="7513EF6F" w14:textId="671393CC" w:rsidR="00725A6C" w:rsidRPr="00027327" w:rsidRDefault="00725A6C" w:rsidP="00725A6C">
      <w:pPr>
        <w:pStyle w:val="P68B1DB1-ListeParagraf4"/>
        <w:numPr>
          <w:ilvl w:val="0"/>
          <w:numId w:val="14"/>
        </w:numPr>
        <w:spacing w:before="120" w:after="120" w:line="240" w:lineRule="auto"/>
        <w:contextualSpacing w:val="0"/>
        <w:jc w:val="both"/>
        <w:rPr>
          <w:szCs w:val="24"/>
        </w:rPr>
      </w:pPr>
      <w:r w:rsidRPr="00027327">
        <w:rPr>
          <w:szCs w:val="24"/>
        </w:rPr>
        <w:t xml:space="preserve">Letter of intent to sign the joint venture agreement signed by all members and a copy of the agreement proposal, </w:t>
      </w:r>
    </w:p>
    <w:p w14:paraId="18D578C0" w14:textId="30144A5E" w:rsidR="00725A6C" w:rsidRPr="00027327" w:rsidRDefault="00725A6C" w:rsidP="00725A6C">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In the absence of these documents, other members will be accepted as sub-</w:t>
      </w:r>
      <w:r w:rsidR="00C35E3A">
        <w:rPr>
          <w:rFonts w:ascii="Times New Roman" w:hAnsi="Times New Roman" w:cs="Times New Roman"/>
          <w:sz w:val="24"/>
          <w:szCs w:val="24"/>
        </w:rPr>
        <w:t>consultants</w:t>
      </w:r>
      <w:r w:rsidRPr="00027327">
        <w:rPr>
          <w:rFonts w:ascii="Times New Roman" w:hAnsi="Times New Roman" w:cs="Times New Roman"/>
          <w:sz w:val="24"/>
          <w:szCs w:val="24"/>
        </w:rPr>
        <w:t>.</w:t>
      </w:r>
    </w:p>
    <w:p w14:paraId="5086284E" w14:textId="77777777" w:rsidR="00725A6C" w:rsidRPr="00027327" w:rsidRDefault="00725A6C" w:rsidP="00725A6C">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The experience and qualifications of sub-consultants are not taken into account in the assessment of applications.</w:t>
      </w:r>
    </w:p>
    <w:p w14:paraId="4FBD680E" w14:textId="45C507E9" w:rsidR="00F437E9" w:rsidRPr="00027327" w:rsidRDefault="00725A6C" w:rsidP="00725A6C">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Applicants must provide information proving that they are qualified and experienced to perform the services in question. For this purpose, documented evidence of recent and similar services shall be submitted.</w:t>
      </w:r>
    </w:p>
    <w:p w14:paraId="46454625" w14:textId="20347869" w:rsidR="00725A6C" w:rsidRPr="00027327" w:rsidRDefault="00383B6A" w:rsidP="00EE3762">
      <w:pPr>
        <w:spacing w:before="142" w:after="0"/>
        <w:jc w:val="both"/>
        <w:rPr>
          <w:rFonts w:ascii="Times New Roman" w:hAnsi="Times New Roman" w:cs="Times New Roman"/>
          <w:sz w:val="24"/>
          <w:szCs w:val="24"/>
        </w:rPr>
      </w:pPr>
      <w:r>
        <w:rPr>
          <w:rFonts w:ascii="Times New Roman" w:hAnsi="Times New Roman" w:cs="Times New Roman"/>
          <w:sz w:val="24"/>
          <w:szCs w:val="24"/>
        </w:rPr>
        <w:t>The language of the submission is in English</w:t>
      </w:r>
      <w:r w:rsidR="003075D7">
        <w:rPr>
          <w:rFonts w:ascii="Times New Roman" w:hAnsi="Times New Roman" w:cs="Times New Roman"/>
          <w:sz w:val="24"/>
          <w:szCs w:val="24"/>
        </w:rPr>
        <w:t xml:space="preserve"> and Turkish</w:t>
      </w:r>
      <w:r>
        <w:rPr>
          <w:rFonts w:ascii="Times New Roman" w:hAnsi="Times New Roman" w:cs="Times New Roman"/>
          <w:sz w:val="24"/>
          <w:szCs w:val="24"/>
        </w:rPr>
        <w:t>.</w:t>
      </w:r>
      <w:r w:rsidR="003075D7">
        <w:rPr>
          <w:rFonts w:ascii="Times New Roman" w:hAnsi="Times New Roman" w:cs="Times New Roman"/>
          <w:sz w:val="24"/>
          <w:szCs w:val="24"/>
        </w:rPr>
        <w:t xml:space="preserve"> </w:t>
      </w:r>
      <w:r w:rsidR="00E54822" w:rsidRPr="00C35E3A">
        <w:rPr>
          <w:rFonts w:ascii="Times New Roman" w:hAnsi="Times New Roman" w:cs="Times New Roman"/>
          <w:sz w:val="24"/>
          <w:szCs w:val="24"/>
        </w:rPr>
        <w:t>In addressing any potential disputes between the applicant and OGM concerning all activities and processes associated with AFD (including application documents, contracts, preliminary assessment reports, feasibility reports, and other relevant documentation), English documents will be regarded as the primary reference point.</w:t>
      </w:r>
    </w:p>
    <w:p w14:paraId="34553FAB" w14:textId="45785ACA" w:rsidR="00725A6C" w:rsidRPr="00027327" w:rsidRDefault="00725A6C" w:rsidP="00EE3762">
      <w:pPr>
        <w:spacing w:before="142" w:after="0"/>
        <w:jc w:val="both"/>
        <w:rPr>
          <w:rFonts w:ascii="Times New Roman" w:hAnsi="Times New Roman" w:cs="Times New Roman"/>
          <w:sz w:val="24"/>
          <w:szCs w:val="24"/>
        </w:rPr>
      </w:pPr>
    </w:p>
    <w:p w14:paraId="483937A6" w14:textId="77777777" w:rsidR="00A15F17" w:rsidRPr="00027327" w:rsidRDefault="00A15F17" w:rsidP="00A15F17">
      <w:pPr>
        <w:spacing w:before="142" w:after="0"/>
        <w:jc w:val="both"/>
        <w:rPr>
          <w:rFonts w:ascii="Times New Roman" w:hAnsi="Times New Roman" w:cs="Times New Roman"/>
          <w:b/>
          <w:bCs/>
          <w:sz w:val="24"/>
          <w:szCs w:val="24"/>
        </w:rPr>
      </w:pPr>
      <w:r w:rsidRPr="00027327">
        <w:rPr>
          <w:rFonts w:ascii="Times New Roman" w:hAnsi="Times New Roman" w:cs="Times New Roman"/>
          <w:b/>
          <w:bCs/>
          <w:sz w:val="24"/>
          <w:szCs w:val="24"/>
        </w:rPr>
        <w:t xml:space="preserve">Qualification Requirements and Evaluation of Applications: </w:t>
      </w:r>
    </w:p>
    <w:p w14:paraId="742A6952" w14:textId="5E05EB13" w:rsidR="005A1DF6" w:rsidRPr="00027327" w:rsidRDefault="005A1DF6" w:rsidP="005A1DF6">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1) The </w:t>
      </w:r>
      <w:r w:rsidR="009D03C3">
        <w:rPr>
          <w:rFonts w:ascii="Times New Roman" w:hAnsi="Times New Roman" w:cs="Times New Roman"/>
          <w:sz w:val="24"/>
          <w:szCs w:val="24"/>
        </w:rPr>
        <w:t>applicant</w:t>
      </w:r>
      <w:r w:rsidR="009D03C3" w:rsidRPr="00027327">
        <w:rPr>
          <w:rFonts w:ascii="Times New Roman" w:hAnsi="Times New Roman" w:cs="Times New Roman"/>
          <w:sz w:val="24"/>
          <w:szCs w:val="24"/>
        </w:rPr>
        <w:t xml:space="preserve"> </w:t>
      </w:r>
      <w:r w:rsidRPr="00027327">
        <w:rPr>
          <w:rFonts w:ascii="Times New Roman" w:hAnsi="Times New Roman" w:cs="Times New Roman"/>
          <w:sz w:val="24"/>
          <w:szCs w:val="24"/>
        </w:rPr>
        <w:t xml:space="preserve">should have experience in </w:t>
      </w:r>
      <w:r w:rsidR="0059597C">
        <w:rPr>
          <w:rFonts w:ascii="Times New Roman" w:hAnsi="Times New Roman" w:cs="Times New Roman"/>
          <w:sz w:val="24"/>
          <w:szCs w:val="24"/>
        </w:rPr>
        <w:t xml:space="preserve">the design, implementation and/or supervision of </w:t>
      </w:r>
      <w:r w:rsidRPr="00027327">
        <w:rPr>
          <w:rFonts w:ascii="Times New Roman" w:hAnsi="Times New Roman" w:cs="Times New Roman"/>
          <w:sz w:val="24"/>
          <w:szCs w:val="24"/>
        </w:rPr>
        <w:t>basin management</w:t>
      </w:r>
      <w:r w:rsidR="0059597C">
        <w:rPr>
          <w:rFonts w:ascii="Times New Roman" w:hAnsi="Times New Roman" w:cs="Times New Roman"/>
          <w:sz w:val="24"/>
          <w:szCs w:val="24"/>
        </w:rPr>
        <w:t>/rehabilitation</w:t>
      </w:r>
      <w:r w:rsidRPr="00027327">
        <w:rPr>
          <w:rFonts w:ascii="Times New Roman" w:hAnsi="Times New Roman" w:cs="Times New Roman"/>
          <w:sz w:val="24"/>
          <w:szCs w:val="24"/>
        </w:rPr>
        <w:t xml:space="preserve"> </w:t>
      </w:r>
      <w:r w:rsidR="0059597C">
        <w:rPr>
          <w:rFonts w:ascii="Times New Roman" w:hAnsi="Times New Roman" w:cs="Times New Roman"/>
          <w:sz w:val="24"/>
          <w:szCs w:val="24"/>
        </w:rPr>
        <w:t>projects</w:t>
      </w:r>
      <w:r w:rsidR="00BD591F">
        <w:rPr>
          <w:rFonts w:ascii="Times New Roman" w:hAnsi="Times New Roman" w:cs="Times New Roman"/>
          <w:sz w:val="24"/>
          <w:szCs w:val="24"/>
        </w:rPr>
        <w:t xml:space="preserve"> with a focus on</w:t>
      </w:r>
      <w:r w:rsidRPr="00027327">
        <w:rPr>
          <w:rFonts w:ascii="Times New Roman" w:hAnsi="Times New Roman" w:cs="Times New Roman"/>
          <w:sz w:val="24"/>
          <w:szCs w:val="24"/>
        </w:rPr>
        <w:t xml:space="preserve">  afforestation</w:t>
      </w:r>
      <w:r w:rsidR="00B90F17">
        <w:rPr>
          <w:rFonts w:ascii="Times New Roman" w:hAnsi="Times New Roman" w:cs="Times New Roman"/>
          <w:sz w:val="24"/>
          <w:szCs w:val="24"/>
        </w:rPr>
        <w:t>/forest rehabilitation</w:t>
      </w:r>
      <w:r w:rsidRPr="00027327">
        <w:rPr>
          <w:rFonts w:ascii="Times New Roman" w:hAnsi="Times New Roman" w:cs="Times New Roman"/>
          <w:sz w:val="24"/>
          <w:szCs w:val="24"/>
        </w:rPr>
        <w:t>, erosion control</w:t>
      </w:r>
      <w:r w:rsidR="00BD591F">
        <w:rPr>
          <w:rFonts w:ascii="Times New Roman" w:hAnsi="Times New Roman" w:cs="Times New Roman"/>
          <w:sz w:val="24"/>
          <w:szCs w:val="24"/>
        </w:rPr>
        <w:t>, water management</w:t>
      </w:r>
      <w:r w:rsidRPr="00027327">
        <w:rPr>
          <w:rFonts w:ascii="Times New Roman" w:hAnsi="Times New Roman" w:cs="Times New Roman"/>
          <w:sz w:val="24"/>
          <w:szCs w:val="24"/>
        </w:rPr>
        <w:t>, disaster/climate resilience</w:t>
      </w:r>
      <w:r w:rsidR="00C35E3A">
        <w:rPr>
          <w:rFonts w:ascii="Times New Roman" w:hAnsi="Times New Roman" w:cs="Times New Roman"/>
          <w:sz w:val="24"/>
          <w:szCs w:val="24"/>
        </w:rPr>
        <w:t xml:space="preserve"> </w:t>
      </w:r>
      <w:r w:rsidRPr="00027327">
        <w:rPr>
          <w:rFonts w:ascii="Times New Roman" w:hAnsi="Times New Roman" w:cs="Times New Roman"/>
          <w:sz w:val="24"/>
          <w:szCs w:val="24"/>
        </w:rPr>
        <w:t>(flood, fire, earthquake, etc.) and</w:t>
      </w:r>
      <w:r w:rsidR="009D03C3">
        <w:rPr>
          <w:rFonts w:ascii="Times New Roman" w:hAnsi="Times New Roman" w:cs="Times New Roman"/>
          <w:sz w:val="24"/>
          <w:szCs w:val="24"/>
        </w:rPr>
        <w:t>/or</w:t>
      </w:r>
      <w:r w:rsidRPr="00027327">
        <w:rPr>
          <w:rFonts w:ascii="Times New Roman" w:hAnsi="Times New Roman" w:cs="Times New Roman"/>
          <w:sz w:val="24"/>
          <w:szCs w:val="24"/>
        </w:rPr>
        <w:t xml:space="preserve"> rural development </w:t>
      </w:r>
      <w:r w:rsidR="00BD591F">
        <w:rPr>
          <w:rFonts w:ascii="Times New Roman" w:hAnsi="Times New Roman" w:cs="Times New Roman"/>
          <w:sz w:val="24"/>
          <w:szCs w:val="24"/>
        </w:rPr>
        <w:t xml:space="preserve">(agriculture, value chain development, </w:t>
      </w:r>
      <w:r w:rsidR="009743F7">
        <w:rPr>
          <w:rFonts w:ascii="Times New Roman" w:hAnsi="Times New Roman" w:cs="Times New Roman"/>
          <w:sz w:val="24"/>
          <w:szCs w:val="24"/>
        </w:rPr>
        <w:t>small-scale irrigatio</w:t>
      </w:r>
      <w:r w:rsidR="009D03C3">
        <w:rPr>
          <w:rFonts w:ascii="Times New Roman" w:hAnsi="Times New Roman" w:cs="Times New Roman"/>
          <w:sz w:val="24"/>
          <w:szCs w:val="24"/>
        </w:rPr>
        <w:t>n)</w:t>
      </w:r>
      <w:r w:rsidRPr="00027327">
        <w:rPr>
          <w:rFonts w:ascii="Times New Roman" w:hAnsi="Times New Roman" w:cs="Times New Roman"/>
          <w:sz w:val="24"/>
          <w:szCs w:val="24"/>
        </w:rPr>
        <w:t xml:space="preserve"> in </w:t>
      </w:r>
      <w:r w:rsidR="003075D7">
        <w:rPr>
          <w:rFonts w:ascii="Times New Roman" w:hAnsi="Times New Roman" w:cs="Times New Roman"/>
          <w:sz w:val="24"/>
          <w:szCs w:val="24"/>
        </w:rPr>
        <w:t xml:space="preserve">Türkiye </w:t>
      </w:r>
      <w:r w:rsidR="00BD591F">
        <w:rPr>
          <w:rFonts w:ascii="Times New Roman" w:hAnsi="Times New Roman" w:cs="Times New Roman"/>
          <w:sz w:val="24"/>
          <w:szCs w:val="24"/>
        </w:rPr>
        <w:t>or in neighboring countries</w:t>
      </w:r>
      <w:r w:rsidR="00E51E1B">
        <w:rPr>
          <w:rFonts w:ascii="Times New Roman" w:hAnsi="Times New Roman" w:cs="Times New Roman"/>
          <w:sz w:val="24"/>
          <w:szCs w:val="24"/>
        </w:rPr>
        <w:t xml:space="preserve">. Experience in </w:t>
      </w:r>
      <w:r w:rsidR="003075D7" w:rsidRPr="00027327">
        <w:rPr>
          <w:rFonts w:ascii="Times New Roman" w:hAnsi="Times New Roman" w:cs="Times New Roman"/>
          <w:sz w:val="24"/>
          <w:szCs w:val="24"/>
        </w:rPr>
        <w:t>T</w:t>
      </w:r>
      <w:r w:rsidR="003075D7">
        <w:rPr>
          <w:rFonts w:ascii="Times New Roman" w:hAnsi="Times New Roman" w:cs="Times New Roman"/>
          <w:sz w:val="24"/>
          <w:szCs w:val="24"/>
        </w:rPr>
        <w:t>ü</w:t>
      </w:r>
      <w:r w:rsidR="003075D7" w:rsidRPr="00027327">
        <w:rPr>
          <w:rFonts w:ascii="Times New Roman" w:hAnsi="Times New Roman" w:cs="Times New Roman"/>
          <w:sz w:val="24"/>
          <w:szCs w:val="24"/>
        </w:rPr>
        <w:t>rk</w:t>
      </w:r>
      <w:r w:rsidR="003075D7">
        <w:rPr>
          <w:rFonts w:ascii="Times New Roman" w:hAnsi="Times New Roman" w:cs="Times New Roman"/>
          <w:sz w:val="24"/>
          <w:szCs w:val="24"/>
        </w:rPr>
        <w:t xml:space="preserve">iye </w:t>
      </w:r>
      <w:r w:rsidR="00BD591F">
        <w:rPr>
          <w:rFonts w:ascii="Times New Roman" w:hAnsi="Times New Roman" w:cs="Times New Roman"/>
          <w:sz w:val="24"/>
          <w:szCs w:val="24"/>
        </w:rPr>
        <w:t>would</w:t>
      </w:r>
      <w:r w:rsidR="00E51E1B">
        <w:rPr>
          <w:rFonts w:ascii="Times New Roman" w:hAnsi="Times New Roman" w:cs="Times New Roman"/>
          <w:sz w:val="24"/>
          <w:szCs w:val="24"/>
        </w:rPr>
        <w:t xml:space="preserve"> be a clear advantage.</w:t>
      </w:r>
    </w:p>
    <w:p w14:paraId="1A1754D8" w14:textId="4D8B87DD" w:rsidR="005A1DF6" w:rsidRPr="00027327" w:rsidRDefault="005A1DF6" w:rsidP="005A1DF6">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2) The </w:t>
      </w:r>
      <w:r w:rsidR="009D03C3">
        <w:rPr>
          <w:rFonts w:ascii="Times New Roman" w:hAnsi="Times New Roman" w:cs="Times New Roman"/>
          <w:sz w:val="24"/>
          <w:szCs w:val="24"/>
        </w:rPr>
        <w:t>applicant</w:t>
      </w:r>
      <w:r w:rsidRPr="00027327">
        <w:rPr>
          <w:rFonts w:ascii="Times New Roman" w:hAnsi="Times New Roman" w:cs="Times New Roman"/>
          <w:sz w:val="24"/>
          <w:szCs w:val="24"/>
        </w:rPr>
        <w:t xml:space="preserve"> must have at least </w:t>
      </w:r>
      <w:r w:rsidRPr="00027327">
        <w:rPr>
          <w:rFonts w:ascii="Times New Roman" w:hAnsi="Times New Roman" w:cs="Times New Roman"/>
          <w:b/>
          <w:bCs/>
          <w:sz w:val="24"/>
          <w:szCs w:val="24"/>
        </w:rPr>
        <w:t>5 (five)</w:t>
      </w:r>
      <w:r w:rsidRPr="00027327">
        <w:rPr>
          <w:rFonts w:ascii="Times New Roman" w:hAnsi="Times New Roman" w:cs="Times New Roman"/>
          <w:sz w:val="24"/>
          <w:szCs w:val="24"/>
        </w:rPr>
        <w:t xml:space="preserve"> years of consultancy experience in at least </w:t>
      </w:r>
      <w:r w:rsidR="00BD591F">
        <w:rPr>
          <w:rFonts w:ascii="Times New Roman" w:hAnsi="Times New Roman" w:cs="Times New Roman"/>
          <w:sz w:val="24"/>
          <w:szCs w:val="24"/>
        </w:rPr>
        <w:t>two</w:t>
      </w:r>
      <w:r w:rsidR="00BD591F" w:rsidRPr="00027327">
        <w:rPr>
          <w:rFonts w:ascii="Times New Roman" w:hAnsi="Times New Roman" w:cs="Times New Roman"/>
          <w:sz w:val="24"/>
          <w:szCs w:val="24"/>
        </w:rPr>
        <w:t xml:space="preserve"> </w:t>
      </w:r>
      <w:r w:rsidRPr="00027327">
        <w:rPr>
          <w:rFonts w:ascii="Times New Roman" w:hAnsi="Times New Roman" w:cs="Times New Roman"/>
          <w:sz w:val="24"/>
          <w:szCs w:val="24"/>
        </w:rPr>
        <w:t xml:space="preserve">of </w:t>
      </w:r>
      <w:r w:rsidR="009D03C3">
        <w:rPr>
          <w:rFonts w:ascii="Times New Roman" w:hAnsi="Times New Roman" w:cs="Times New Roman"/>
          <w:sz w:val="24"/>
          <w:szCs w:val="24"/>
        </w:rPr>
        <w:t>themes</w:t>
      </w:r>
      <w:r w:rsidRPr="00027327">
        <w:rPr>
          <w:rFonts w:ascii="Times New Roman" w:hAnsi="Times New Roman" w:cs="Times New Roman"/>
          <w:sz w:val="24"/>
          <w:szCs w:val="24"/>
        </w:rPr>
        <w:t xml:space="preserve"> defined in Article 1</w:t>
      </w:r>
      <w:r w:rsidR="009D03C3">
        <w:rPr>
          <w:rFonts w:ascii="Times New Roman" w:hAnsi="Times New Roman" w:cs="Times New Roman"/>
          <w:sz w:val="24"/>
          <w:szCs w:val="24"/>
        </w:rPr>
        <w:t xml:space="preserve">. </w:t>
      </w:r>
    </w:p>
    <w:p w14:paraId="0C1EA53C" w14:textId="4D39377E" w:rsidR="005A1DF6" w:rsidRDefault="005A1DF6" w:rsidP="005A1DF6">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3) The </w:t>
      </w:r>
      <w:r w:rsidR="009D03C3">
        <w:rPr>
          <w:rFonts w:ascii="Times New Roman" w:hAnsi="Times New Roman" w:cs="Times New Roman"/>
          <w:sz w:val="24"/>
          <w:szCs w:val="24"/>
        </w:rPr>
        <w:t>applicant</w:t>
      </w:r>
      <w:r w:rsidR="009D03C3" w:rsidRPr="00027327">
        <w:rPr>
          <w:rFonts w:ascii="Times New Roman" w:hAnsi="Times New Roman" w:cs="Times New Roman"/>
          <w:sz w:val="24"/>
          <w:szCs w:val="24"/>
        </w:rPr>
        <w:t xml:space="preserve"> </w:t>
      </w:r>
      <w:r w:rsidR="009D03C3">
        <w:rPr>
          <w:rFonts w:ascii="Times New Roman" w:hAnsi="Times New Roman" w:cs="Times New Roman"/>
          <w:sz w:val="24"/>
          <w:szCs w:val="24"/>
        </w:rPr>
        <w:t xml:space="preserve">must have at </w:t>
      </w:r>
      <w:r w:rsidRPr="00027327">
        <w:rPr>
          <w:rFonts w:ascii="Times New Roman" w:hAnsi="Times New Roman" w:cs="Times New Roman"/>
          <w:sz w:val="24"/>
          <w:szCs w:val="24"/>
        </w:rPr>
        <w:t xml:space="preserve">least 2 (two) </w:t>
      </w:r>
      <w:r w:rsidR="009743F7">
        <w:rPr>
          <w:rFonts w:ascii="Times New Roman" w:hAnsi="Times New Roman" w:cs="Times New Roman"/>
          <w:sz w:val="24"/>
          <w:szCs w:val="24"/>
        </w:rPr>
        <w:t>references</w:t>
      </w:r>
      <w:r w:rsidRPr="00027327">
        <w:rPr>
          <w:rFonts w:ascii="Times New Roman" w:hAnsi="Times New Roman" w:cs="Times New Roman"/>
          <w:sz w:val="24"/>
          <w:szCs w:val="24"/>
        </w:rPr>
        <w:t xml:space="preserve"> </w:t>
      </w:r>
      <w:r w:rsidR="009743F7">
        <w:rPr>
          <w:rFonts w:ascii="Times New Roman" w:hAnsi="Times New Roman" w:cs="Times New Roman"/>
          <w:sz w:val="24"/>
          <w:szCs w:val="24"/>
        </w:rPr>
        <w:t xml:space="preserve">on </w:t>
      </w:r>
      <w:r w:rsidR="009D03C3">
        <w:rPr>
          <w:rFonts w:ascii="Times New Roman" w:hAnsi="Times New Roman" w:cs="Times New Roman"/>
          <w:sz w:val="24"/>
          <w:szCs w:val="24"/>
        </w:rPr>
        <w:t>theme</w:t>
      </w:r>
      <w:r w:rsidR="009743F7">
        <w:rPr>
          <w:rFonts w:ascii="Times New Roman" w:hAnsi="Times New Roman" w:cs="Times New Roman"/>
          <w:sz w:val="24"/>
          <w:szCs w:val="24"/>
        </w:rPr>
        <w:t>s</w:t>
      </w:r>
      <w:r w:rsidR="00C35E3A">
        <w:rPr>
          <w:rFonts w:ascii="Times New Roman" w:hAnsi="Times New Roman" w:cs="Times New Roman"/>
          <w:sz w:val="24"/>
          <w:szCs w:val="24"/>
        </w:rPr>
        <w:t xml:space="preserve"> </w:t>
      </w:r>
      <w:r w:rsidRPr="00027327">
        <w:rPr>
          <w:rFonts w:ascii="Times New Roman" w:hAnsi="Times New Roman" w:cs="Times New Roman"/>
          <w:sz w:val="24"/>
          <w:szCs w:val="24"/>
        </w:rPr>
        <w:t>mentioned in Article 1</w:t>
      </w:r>
      <w:r w:rsidR="009D03C3" w:rsidRPr="009D03C3">
        <w:rPr>
          <w:rFonts w:ascii="Times New Roman" w:hAnsi="Times New Roman" w:cs="Times New Roman"/>
          <w:sz w:val="24"/>
          <w:szCs w:val="24"/>
        </w:rPr>
        <w:t xml:space="preserve"> </w:t>
      </w:r>
      <w:r w:rsidR="009D03C3">
        <w:rPr>
          <w:rFonts w:ascii="Times New Roman" w:hAnsi="Times New Roman" w:cs="Times New Roman"/>
          <w:sz w:val="24"/>
          <w:szCs w:val="24"/>
        </w:rPr>
        <w:t xml:space="preserve">in the past </w:t>
      </w:r>
      <w:r w:rsidR="003075D7">
        <w:rPr>
          <w:rFonts w:ascii="Times New Roman" w:hAnsi="Times New Roman" w:cs="Times New Roman"/>
          <w:sz w:val="24"/>
          <w:szCs w:val="24"/>
        </w:rPr>
        <w:t xml:space="preserve">10 </w:t>
      </w:r>
      <w:r w:rsidR="009D03C3">
        <w:rPr>
          <w:rFonts w:ascii="Times New Roman" w:hAnsi="Times New Roman" w:cs="Times New Roman"/>
          <w:sz w:val="24"/>
          <w:szCs w:val="24"/>
        </w:rPr>
        <w:t>(</w:t>
      </w:r>
      <w:r w:rsidR="003075D7">
        <w:rPr>
          <w:rFonts w:ascii="Times New Roman" w:hAnsi="Times New Roman" w:cs="Times New Roman"/>
          <w:sz w:val="24"/>
          <w:szCs w:val="24"/>
        </w:rPr>
        <w:t>ten</w:t>
      </w:r>
      <w:r w:rsidR="009D03C3">
        <w:rPr>
          <w:rFonts w:ascii="Times New Roman" w:hAnsi="Times New Roman" w:cs="Times New Roman"/>
          <w:sz w:val="24"/>
          <w:szCs w:val="24"/>
        </w:rPr>
        <w:t>) years</w:t>
      </w:r>
      <w:r w:rsidRPr="00027327">
        <w:rPr>
          <w:rFonts w:ascii="Times New Roman" w:hAnsi="Times New Roman" w:cs="Times New Roman"/>
          <w:sz w:val="24"/>
          <w:szCs w:val="24"/>
        </w:rPr>
        <w:t xml:space="preserve">, each with a </w:t>
      </w:r>
      <w:r w:rsidR="009A1DAA">
        <w:rPr>
          <w:rFonts w:ascii="Times New Roman" w:hAnsi="Times New Roman" w:cs="Times New Roman"/>
          <w:sz w:val="24"/>
          <w:szCs w:val="24"/>
        </w:rPr>
        <w:t>geographical coverage for the project or study</w:t>
      </w:r>
      <w:r w:rsidRPr="00027327">
        <w:rPr>
          <w:rFonts w:ascii="Times New Roman" w:hAnsi="Times New Roman" w:cs="Times New Roman"/>
          <w:sz w:val="24"/>
          <w:szCs w:val="24"/>
        </w:rPr>
        <w:t xml:space="preserve"> of at least 2,000 (two thousand) hectares. </w:t>
      </w:r>
      <w:r w:rsidR="009D03C3">
        <w:rPr>
          <w:rFonts w:ascii="Times New Roman" w:hAnsi="Times New Roman" w:cs="Times New Roman"/>
          <w:sz w:val="24"/>
          <w:szCs w:val="24"/>
          <w:u w:val="single"/>
        </w:rPr>
        <w:t>R</w:t>
      </w:r>
      <w:r w:rsidR="007321CD">
        <w:rPr>
          <w:rFonts w:ascii="Times New Roman" w:hAnsi="Times New Roman" w:cs="Times New Roman"/>
          <w:sz w:val="24"/>
          <w:szCs w:val="24"/>
          <w:u w:val="single"/>
        </w:rPr>
        <w:t>eferences</w:t>
      </w:r>
      <w:r w:rsidR="007321CD" w:rsidRPr="00027327">
        <w:rPr>
          <w:rFonts w:ascii="Times New Roman" w:hAnsi="Times New Roman" w:cs="Times New Roman"/>
          <w:sz w:val="24"/>
          <w:szCs w:val="24"/>
          <w:u w:val="single"/>
        </w:rPr>
        <w:t xml:space="preserve"> </w:t>
      </w:r>
      <w:r w:rsidRPr="00027327">
        <w:rPr>
          <w:rFonts w:ascii="Times New Roman" w:hAnsi="Times New Roman" w:cs="Times New Roman"/>
          <w:sz w:val="24"/>
          <w:szCs w:val="24"/>
          <w:u w:val="single"/>
        </w:rPr>
        <w:t xml:space="preserve">containing only monetary amounts without </w:t>
      </w:r>
      <w:r w:rsidR="009A1DAA">
        <w:rPr>
          <w:rFonts w:ascii="Times New Roman" w:hAnsi="Times New Roman" w:cs="Times New Roman"/>
          <w:sz w:val="24"/>
          <w:szCs w:val="24"/>
          <w:u w:val="single"/>
        </w:rPr>
        <w:t xml:space="preserve">relevant </w:t>
      </w:r>
      <w:r w:rsidR="007321CD">
        <w:rPr>
          <w:rFonts w:ascii="Times New Roman" w:hAnsi="Times New Roman" w:cs="Times New Roman"/>
          <w:sz w:val="24"/>
          <w:szCs w:val="24"/>
          <w:u w:val="single"/>
        </w:rPr>
        <w:t>technical details</w:t>
      </w:r>
      <w:r w:rsidRPr="00027327">
        <w:rPr>
          <w:rFonts w:ascii="Times New Roman" w:hAnsi="Times New Roman" w:cs="Times New Roman"/>
          <w:sz w:val="24"/>
          <w:szCs w:val="24"/>
          <w:u w:val="single"/>
        </w:rPr>
        <w:t xml:space="preserve"> will not be taken into consideration</w:t>
      </w:r>
      <w:r w:rsidRPr="00027327">
        <w:rPr>
          <w:rFonts w:ascii="Times New Roman" w:hAnsi="Times New Roman" w:cs="Times New Roman"/>
          <w:sz w:val="24"/>
          <w:szCs w:val="24"/>
        </w:rPr>
        <w:t xml:space="preserve">. </w:t>
      </w:r>
    </w:p>
    <w:p w14:paraId="0EB59C35" w14:textId="65774614" w:rsidR="005A1DF6" w:rsidRPr="00027327" w:rsidRDefault="00C01AB1" w:rsidP="005A1DF6">
      <w:pPr>
        <w:spacing w:before="142" w:after="0"/>
        <w:jc w:val="both"/>
        <w:rPr>
          <w:rFonts w:ascii="Times New Roman" w:hAnsi="Times New Roman" w:cs="Times New Roman"/>
          <w:sz w:val="24"/>
          <w:szCs w:val="24"/>
        </w:rPr>
      </w:pPr>
      <w:r>
        <w:rPr>
          <w:rFonts w:ascii="Times New Roman" w:hAnsi="Times New Roman" w:cs="Times New Roman"/>
          <w:sz w:val="24"/>
          <w:szCs w:val="24"/>
        </w:rPr>
        <w:t>4)</w:t>
      </w:r>
      <w:r w:rsidR="002D7DB2">
        <w:rPr>
          <w:rFonts w:ascii="Times New Roman" w:hAnsi="Times New Roman" w:cs="Times New Roman"/>
          <w:sz w:val="24"/>
          <w:szCs w:val="24"/>
        </w:rPr>
        <w:t xml:space="preserve"> </w:t>
      </w:r>
      <w:r w:rsidR="00C35E3A">
        <w:rPr>
          <w:rFonts w:ascii="Times New Roman" w:hAnsi="Times New Roman" w:cs="Times New Roman"/>
          <w:sz w:val="24"/>
          <w:szCs w:val="24"/>
        </w:rPr>
        <w:t>T</w:t>
      </w:r>
      <w:r w:rsidR="009A1DAA">
        <w:rPr>
          <w:rFonts w:ascii="Times New Roman" w:hAnsi="Times New Roman" w:cs="Times New Roman"/>
          <w:sz w:val="24"/>
          <w:szCs w:val="24"/>
        </w:rPr>
        <w:t xml:space="preserve">he indicative list of </w:t>
      </w:r>
      <w:r w:rsidR="005A1DF6" w:rsidRPr="00027327">
        <w:rPr>
          <w:rFonts w:ascii="Times New Roman" w:hAnsi="Times New Roman" w:cs="Times New Roman"/>
          <w:sz w:val="24"/>
          <w:szCs w:val="24"/>
        </w:rPr>
        <w:t xml:space="preserve">key experts </w:t>
      </w:r>
      <w:r w:rsidR="006954F0">
        <w:rPr>
          <w:rFonts w:ascii="Times New Roman" w:hAnsi="Times New Roman" w:cs="Times New Roman"/>
          <w:sz w:val="24"/>
          <w:szCs w:val="24"/>
        </w:rPr>
        <w:t xml:space="preserve">in the below-mentioned areas will be </w:t>
      </w:r>
      <w:r w:rsidR="005A1DF6" w:rsidRPr="00027327">
        <w:rPr>
          <w:rFonts w:ascii="Times New Roman" w:hAnsi="Times New Roman" w:cs="Times New Roman"/>
          <w:sz w:val="24"/>
          <w:szCs w:val="24"/>
        </w:rPr>
        <w:t>necessary</w:t>
      </w:r>
      <w:r w:rsidR="00D458F3">
        <w:rPr>
          <w:rFonts w:ascii="Times New Roman" w:hAnsi="Times New Roman" w:cs="Times New Roman"/>
          <w:sz w:val="24"/>
          <w:szCs w:val="24"/>
        </w:rPr>
        <w:t>, but not limited to,</w:t>
      </w:r>
      <w:r w:rsidR="005A1DF6" w:rsidRPr="00027327">
        <w:rPr>
          <w:rFonts w:ascii="Times New Roman" w:hAnsi="Times New Roman" w:cs="Times New Roman"/>
          <w:sz w:val="24"/>
          <w:szCs w:val="24"/>
        </w:rPr>
        <w:t xml:space="preserve"> for the fulfilment of the services</w:t>
      </w:r>
      <w:r w:rsidR="00B833BE">
        <w:rPr>
          <w:rFonts w:ascii="Times New Roman" w:hAnsi="Times New Roman" w:cs="Times New Roman"/>
          <w:sz w:val="24"/>
          <w:szCs w:val="24"/>
        </w:rPr>
        <w:t>,</w:t>
      </w:r>
      <w:r w:rsidR="009A1DAA">
        <w:rPr>
          <w:rFonts w:ascii="Times New Roman" w:hAnsi="Times New Roman" w:cs="Times New Roman"/>
          <w:sz w:val="24"/>
          <w:szCs w:val="24"/>
        </w:rPr>
        <w:t xml:space="preserve"> the following</w:t>
      </w:r>
      <w:r w:rsidR="006954F0">
        <w:rPr>
          <w:rFonts w:ascii="Times New Roman" w:hAnsi="Times New Roman" w:cs="Times New Roman"/>
          <w:sz w:val="24"/>
          <w:szCs w:val="24"/>
        </w:rPr>
        <w:t xml:space="preserve">; </w:t>
      </w:r>
      <w:r w:rsidR="005A1DF6" w:rsidRPr="00027327">
        <w:rPr>
          <w:rFonts w:ascii="Times New Roman" w:hAnsi="Times New Roman" w:cs="Times New Roman"/>
          <w:i/>
          <w:iCs/>
          <w:sz w:val="24"/>
          <w:szCs w:val="24"/>
        </w:rPr>
        <w:t>one project leader (Forest Engineer)</w:t>
      </w:r>
      <w:r w:rsidR="009A1DAA">
        <w:rPr>
          <w:rFonts w:ascii="Times New Roman" w:hAnsi="Times New Roman" w:cs="Times New Roman"/>
          <w:i/>
          <w:iCs/>
          <w:sz w:val="24"/>
          <w:szCs w:val="24"/>
        </w:rPr>
        <w:t xml:space="preserve">, </w:t>
      </w:r>
      <w:r w:rsidR="009A1DAA" w:rsidRPr="00027327">
        <w:rPr>
          <w:rFonts w:ascii="Times New Roman" w:hAnsi="Times New Roman" w:cs="Times New Roman"/>
          <w:i/>
          <w:iCs/>
          <w:sz w:val="24"/>
          <w:szCs w:val="24"/>
        </w:rPr>
        <w:t xml:space="preserve">GIS </w:t>
      </w:r>
      <w:r w:rsidR="00D458F3">
        <w:rPr>
          <w:rFonts w:ascii="Times New Roman" w:hAnsi="Times New Roman" w:cs="Times New Roman"/>
          <w:i/>
          <w:iCs/>
          <w:sz w:val="24"/>
          <w:szCs w:val="24"/>
        </w:rPr>
        <w:t>s</w:t>
      </w:r>
      <w:r w:rsidR="009A1DAA" w:rsidRPr="00027327">
        <w:rPr>
          <w:rFonts w:ascii="Times New Roman" w:hAnsi="Times New Roman" w:cs="Times New Roman"/>
          <w:i/>
          <w:iCs/>
          <w:sz w:val="24"/>
          <w:szCs w:val="24"/>
        </w:rPr>
        <w:t>pecialist</w:t>
      </w:r>
      <w:r w:rsidR="00D458F3">
        <w:rPr>
          <w:rFonts w:ascii="Times New Roman" w:hAnsi="Times New Roman" w:cs="Times New Roman"/>
          <w:i/>
          <w:iCs/>
          <w:sz w:val="24"/>
          <w:szCs w:val="24"/>
        </w:rPr>
        <w:t>(s)</w:t>
      </w:r>
      <w:r w:rsidR="009A1DAA" w:rsidRPr="00027327">
        <w:rPr>
          <w:rFonts w:ascii="Times New Roman" w:hAnsi="Times New Roman" w:cs="Times New Roman"/>
          <w:i/>
          <w:iCs/>
          <w:sz w:val="24"/>
          <w:szCs w:val="24"/>
        </w:rPr>
        <w:t>/</w:t>
      </w:r>
      <w:r w:rsidR="00D458F3">
        <w:rPr>
          <w:rFonts w:ascii="Times New Roman" w:hAnsi="Times New Roman" w:cs="Times New Roman"/>
          <w:i/>
          <w:iCs/>
          <w:sz w:val="24"/>
          <w:szCs w:val="24"/>
        </w:rPr>
        <w:t>m</w:t>
      </w:r>
      <w:r w:rsidR="009A1DAA" w:rsidRPr="00027327">
        <w:rPr>
          <w:rFonts w:ascii="Times New Roman" w:hAnsi="Times New Roman" w:cs="Times New Roman"/>
          <w:i/>
          <w:iCs/>
          <w:sz w:val="24"/>
          <w:szCs w:val="24"/>
        </w:rPr>
        <w:t xml:space="preserve">ap </w:t>
      </w:r>
      <w:r w:rsidR="00D458F3">
        <w:rPr>
          <w:rFonts w:ascii="Times New Roman" w:hAnsi="Times New Roman" w:cs="Times New Roman"/>
          <w:i/>
          <w:iCs/>
          <w:sz w:val="24"/>
          <w:szCs w:val="24"/>
        </w:rPr>
        <w:t>e</w:t>
      </w:r>
      <w:r w:rsidR="009A1DAA" w:rsidRPr="00027327">
        <w:rPr>
          <w:rFonts w:ascii="Times New Roman" w:hAnsi="Times New Roman" w:cs="Times New Roman"/>
          <w:i/>
          <w:iCs/>
          <w:sz w:val="24"/>
          <w:szCs w:val="24"/>
        </w:rPr>
        <w:t>ngineer</w:t>
      </w:r>
      <w:r w:rsidR="00D458F3">
        <w:rPr>
          <w:rFonts w:ascii="Times New Roman" w:hAnsi="Times New Roman" w:cs="Times New Roman"/>
          <w:i/>
          <w:iCs/>
          <w:sz w:val="24"/>
          <w:szCs w:val="24"/>
        </w:rPr>
        <w:t>(s)</w:t>
      </w:r>
      <w:r w:rsidR="009A1DAA">
        <w:rPr>
          <w:rFonts w:ascii="Times New Roman" w:hAnsi="Times New Roman" w:cs="Times New Roman"/>
          <w:i/>
          <w:iCs/>
          <w:sz w:val="24"/>
          <w:szCs w:val="24"/>
        </w:rPr>
        <w:t xml:space="preserve">, </w:t>
      </w:r>
      <w:r w:rsidR="00D458F3">
        <w:rPr>
          <w:rFonts w:ascii="Times New Roman" w:hAnsi="Times New Roman" w:cs="Times New Roman"/>
          <w:i/>
          <w:iCs/>
          <w:sz w:val="24"/>
          <w:szCs w:val="24"/>
        </w:rPr>
        <w:t>l</w:t>
      </w:r>
      <w:r w:rsidR="005A1DF6" w:rsidRPr="00027327">
        <w:rPr>
          <w:rFonts w:ascii="Times New Roman" w:hAnsi="Times New Roman" w:cs="Times New Roman"/>
          <w:i/>
          <w:iCs/>
          <w:sz w:val="24"/>
          <w:szCs w:val="24"/>
        </w:rPr>
        <w:t xml:space="preserve">ivestock and </w:t>
      </w:r>
      <w:r w:rsidR="00D458F3">
        <w:rPr>
          <w:rFonts w:ascii="Times New Roman" w:hAnsi="Times New Roman" w:cs="Times New Roman"/>
          <w:i/>
          <w:iCs/>
          <w:sz w:val="24"/>
          <w:szCs w:val="24"/>
        </w:rPr>
        <w:t>a</w:t>
      </w:r>
      <w:r w:rsidR="005A1DF6" w:rsidRPr="00027327">
        <w:rPr>
          <w:rFonts w:ascii="Times New Roman" w:hAnsi="Times New Roman" w:cs="Times New Roman"/>
          <w:i/>
          <w:iCs/>
          <w:sz w:val="24"/>
          <w:szCs w:val="24"/>
        </w:rPr>
        <w:t>nimal</w:t>
      </w:r>
      <w:r w:rsidR="00D458F3">
        <w:rPr>
          <w:rFonts w:ascii="Times New Roman" w:hAnsi="Times New Roman" w:cs="Times New Roman"/>
          <w:i/>
          <w:iCs/>
          <w:sz w:val="24"/>
          <w:szCs w:val="24"/>
        </w:rPr>
        <w:t xml:space="preserve"> h</w:t>
      </w:r>
      <w:r w:rsidR="005A1DF6" w:rsidRPr="00027327">
        <w:rPr>
          <w:rFonts w:ascii="Times New Roman" w:hAnsi="Times New Roman" w:cs="Times New Roman"/>
          <w:i/>
          <w:iCs/>
          <w:sz w:val="24"/>
          <w:szCs w:val="24"/>
        </w:rPr>
        <w:t xml:space="preserve">ealth </w:t>
      </w:r>
      <w:r w:rsidR="00D458F3">
        <w:rPr>
          <w:rFonts w:ascii="Times New Roman" w:hAnsi="Times New Roman" w:cs="Times New Roman"/>
          <w:i/>
          <w:iCs/>
          <w:sz w:val="24"/>
          <w:szCs w:val="24"/>
        </w:rPr>
        <w:t>s</w:t>
      </w:r>
      <w:r w:rsidR="005A1DF6" w:rsidRPr="00027327">
        <w:rPr>
          <w:rFonts w:ascii="Times New Roman" w:hAnsi="Times New Roman" w:cs="Times New Roman"/>
          <w:i/>
          <w:iCs/>
          <w:sz w:val="24"/>
          <w:szCs w:val="24"/>
        </w:rPr>
        <w:t>pecialist</w:t>
      </w:r>
      <w:r w:rsidR="00D458F3">
        <w:rPr>
          <w:rFonts w:ascii="Times New Roman" w:hAnsi="Times New Roman" w:cs="Times New Roman"/>
          <w:i/>
          <w:iCs/>
          <w:sz w:val="24"/>
          <w:szCs w:val="24"/>
        </w:rPr>
        <w:t>(s)</w:t>
      </w:r>
      <w:r w:rsidR="005A1DF6" w:rsidRPr="00027327">
        <w:rPr>
          <w:rFonts w:ascii="Times New Roman" w:hAnsi="Times New Roman" w:cs="Times New Roman"/>
          <w:i/>
          <w:iCs/>
          <w:sz w:val="24"/>
          <w:szCs w:val="24"/>
        </w:rPr>
        <w:t>/</w:t>
      </w:r>
      <w:r w:rsidR="00D458F3">
        <w:rPr>
          <w:rFonts w:ascii="Times New Roman" w:hAnsi="Times New Roman" w:cs="Times New Roman"/>
          <w:i/>
          <w:iCs/>
          <w:sz w:val="24"/>
          <w:szCs w:val="24"/>
        </w:rPr>
        <w:t>v</w:t>
      </w:r>
      <w:r w:rsidR="005A1DF6" w:rsidRPr="00027327">
        <w:rPr>
          <w:rFonts w:ascii="Times New Roman" w:hAnsi="Times New Roman" w:cs="Times New Roman"/>
          <w:i/>
          <w:iCs/>
          <w:sz w:val="24"/>
          <w:szCs w:val="24"/>
        </w:rPr>
        <w:t>eterinarian</w:t>
      </w:r>
      <w:r w:rsidR="00D458F3">
        <w:rPr>
          <w:rFonts w:ascii="Times New Roman" w:hAnsi="Times New Roman" w:cs="Times New Roman"/>
          <w:i/>
          <w:iCs/>
          <w:sz w:val="24"/>
          <w:szCs w:val="24"/>
        </w:rPr>
        <w:t>(s)</w:t>
      </w:r>
      <w:r w:rsidR="005A1DF6" w:rsidRPr="00027327">
        <w:rPr>
          <w:rFonts w:ascii="Times New Roman" w:hAnsi="Times New Roman" w:cs="Times New Roman"/>
          <w:i/>
          <w:iCs/>
          <w:sz w:val="24"/>
          <w:szCs w:val="24"/>
        </w:rPr>
        <w:t xml:space="preserve"> or </w:t>
      </w:r>
      <w:r w:rsidR="00D458F3">
        <w:rPr>
          <w:rFonts w:ascii="Times New Roman" w:hAnsi="Times New Roman" w:cs="Times New Roman"/>
          <w:i/>
          <w:iCs/>
          <w:sz w:val="24"/>
          <w:szCs w:val="24"/>
        </w:rPr>
        <w:t>z</w:t>
      </w:r>
      <w:r w:rsidR="005A1DF6" w:rsidRPr="00027327">
        <w:rPr>
          <w:rFonts w:ascii="Times New Roman" w:hAnsi="Times New Roman" w:cs="Times New Roman"/>
          <w:i/>
          <w:iCs/>
          <w:sz w:val="24"/>
          <w:szCs w:val="24"/>
        </w:rPr>
        <w:t>ootechnician</w:t>
      </w:r>
      <w:r w:rsidR="00D458F3">
        <w:rPr>
          <w:rFonts w:ascii="Times New Roman" w:hAnsi="Times New Roman" w:cs="Times New Roman"/>
          <w:i/>
          <w:iCs/>
          <w:sz w:val="24"/>
          <w:szCs w:val="24"/>
        </w:rPr>
        <w:t>(s)</w:t>
      </w:r>
      <w:r w:rsidR="005A1DF6" w:rsidRPr="00027327">
        <w:rPr>
          <w:rFonts w:ascii="Times New Roman" w:hAnsi="Times New Roman" w:cs="Times New Roman"/>
          <w:i/>
          <w:iCs/>
          <w:sz w:val="24"/>
          <w:szCs w:val="24"/>
        </w:rPr>
        <w:t xml:space="preserve">, </w:t>
      </w:r>
      <w:r w:rsidR="00D458F3">
        <w:rPr>
          <w:rFonts w:ascii="Times New Roman" w:hAnsi="Times New Roman" w:cs="Times New Roman"/>
          <w:i/>
          <w:iCs/>
          <w:sz w:val="24"/>
          <w:szCs w:val="24"/>
        </w:rPr>
        <w:t>c</w:t>
      </w:r>
      <w:r w:rsidR="005A1DF6" w:rsidRPr="00027327">
        <w:rPr>
          <w:rFonts w:ascii="Times New Roman" w:hAnsi="Times New Roman" w:cs="Times New Roman"/>
          <w:i/>
          <w:iCs/>
          <w:sz w:val="24"/>
          <w:szCs w:val="24"/>
        </w:rPr>
        <w:t xml:space="preserve">onstruction </w:t>
      </w:r>
      <w:r w:rsidR="00D458F3">
        <w:rPr>
          <w:rFonts w:ascii="Times New Roman" w:hAnsi="Times New Roman" w:cs="Times New Roman"/>
          <w:i/>
          <w:iCs/>
          <w:sz w:val="24"/>
          <w:szCs w:val="24"/>
        </w:rPr>
        <w:t>s</w:t>
      </w:r>
      <w:r w:rsidR="005A1DF6" w:rsidRPr="00027327">
        <w:rPr>
          <w:rFonts w:ascii="Times New Roman" w:hAnsi="Times New Roman" w:cs="Times New Roman"/>
          <w:i/>
          <w:iCs/>
          <w:sz w:val="24"/>
          <w:szCs w:val="24"/>
        </w:rPr>
        <w:t>pecialist</w:t>
      </w:r>
      <w:r w:rsidR="00D458F3">
        <w:rPr>
          <w:rFonts w:ascii="Times New Roman" w:hAnsi="Times New Roman" w:cs="Times New Roman"/>
          <w:i/>
          <w:iCs/>
          <w:sz w:val="24"/>
          <w:szCs w:val="24"/>
        </w:rPr>
        <w:t>(s)</w:t>
      </w:r>
      <w:r w:rsidR="005A1DF6" w:rsidRPr="00027327">
        <w:rPr>
          <w:rFonts w:ascii="Times New Roman" w:hAnsi="Times New Roman" w:cs="Times New Roman"/>
          <w:i/>
          <w:iCs/>
          <w:sz w:val="24"/>
          <w:szCs w:val="24"/>
        </w:rPr>
        <w:t>/</w:t>
      </w:r>
      <w:r w:rsidR="00D458F3">
        <w:rPr>
          <w:rFonts w:ascii="Times New Roman" w:hAnsi="Times New Roman" w:cs="Times New Roman"/>
          <w:i/>
          <w:iCs/>
          <w:sz w:val="24"/>
          <w:szCs w:val="24"/>
        </w:rPr>
        <w:t>c</w:t>
      </w:r>
      <w:r w:rsidR="005A1DF6" w:rsidRPr="00027327">
        <w:rPr>
          <w:rFonts w:ascii="Times New Roman" w:hAnsi="Times New Roman" w:cs="Times New Roman"/>
          <w:i/>
          <w:iCs/>
          <w:sz w:val="24"/>
          <w:szCs w:val="24"/>
        </w:rPr>
        <w:t xml:space="preserve">ivil </w:t>
      </w:r>
      <w:r w:rsidR="00D458F3">
        <w:rPr>
          <w:rFonts w:ascii="Times New Roman" w:hAnsi="Times New Roman" w:cs="Times New Roman"/>
          <w:i/>
          <w:iCs/>
          <w:sz w:val="24"/>
          <w:szCs w:val="24"/>
        </w:rPr>
        <w:t>e</w:t>
      </w:r>
      <w:r w:rsidR="005A1DF6" w:rsidRPr="00027327">
        <w:rPr>
          <w:rFonts w:ascii="Times New Roman" w:hAnsi="Times New Roman" w:cs="Times New Roman"/>
          <w:i/>
          <w:iCs/>
          <w:sz w:val="24"/>
          <w:szCs w:val="24"/>
        </w:rPr>
        <w:t>ngineer</w:t>
      </w:r>
      <w:r w:rsidR="00D458F3">
        <w:rPr>
          <w:rFonts w:ascii="Times New Roman" w:hAnsi="Times New Roman" w:cs="Times New Roman"/>
          <w:i/>
          <w:iCs/>
          <w:sz w:val="24"/>
          <w:szCs w:val="24"/>
        </w:rPr>
        <w:t>(s)</w:t>
      </w:r>
      <w:r w:rsidR="002D7DB2">
        <w:rPr>
          <w:rFonts w:ascii="Times New Roman" w:hAnsi="Times New Roman" w:cs="Times New Roman"/>
          <w:i/>
          <w:iCs/>
          <w:sz w:val="24"/>
          <w:szCs w:val="24"/>
        </w:rPr>
        <w:t xml:space="preserve"> (irrigation and rural infrastructures)</w:t>
      </w:r>
      <w:r w:rsidR="005A1DF6" w:rsidRPr="00027327">
        <w:rPr>
          <w:rFonts w:ascii="Times New Roman" w:hAnsi="Times New Roman" w:cs="Times New Roman"/>
          <w:i/>
          <w:iCs/>
          <w:sz w:val="24"/>
          <w:szCs w:val="24"/>
        </w:rPr>
        <w:t xml:space="preserve">, </w:t>
      </w:r>
      <w:r w:rsidR="00D458F3">
        <w:rPr>
          <w:rFonts w:ascii="Times New Roman" w:hAnsi="Times New Roman" w:cs="Times New Roman"/>
          <w:i/>
          <w:iCs/>
          <w:sz w:val="24"/>
          <w:szCs w:val="24"/>
        </w:rPr>
        <w:t>a</w:t>
      </w:r>
      <w:r w:rsidR="005A1DF6" w:rsidRPr="00027327">
        <w:rPr>
          <w:rFonts w:ascii="Times New Roman" w:hAnsi="Times New Roman" w:cs="Times New Roman"/>
          <w:i/>
          <w:iCs/>
          <w:sz w:val="24"/>
          <w:szCs w:val="24"/>
        </w:rPr>
        <w:t xml:space="preserve">griculture </w:t>
      </w:r>
      <w:r w:rsidR="00D458F3">
        <w:rPr>
          <w:rFonts w:ascii="Times New Roman" w:hAnsi="Times New Roman" w:cs="Times New Roman"/>
          <w:i/>
          <w:iCs/>
          <w:sz w:val="24"/>
          <w:szCs w:val="24"/>
        </w:rPr>
        <w:t>s</w:t>
      </w:r>
      <w:r w:rsidR="005A1DF6" w:rsidRPr="00027327">
        <w:rPr>
          <w:rFonts w:ascii="Times New Roman" w:hAnsi="Times New Roman" w:cs="Times New Roman"/>
          <w:i/>
          <w:iCs/>
          <w:sz w:val="24"/>
          <w:szCs w:val="24"/>
        </w:rPr>
        <w:t>pecialist</w:t>
      </w:r>
      <w:r w:rsidR="00D458F3">
        <w:rPr>
          <w:rFonts w:ascii="Times New Roman" w:hAnsi="Times New Roman" w:cs="Times New Roman"/>
          <w:i/>
          <w:iCs/>
          <w:sz w:val="24"/>
          <w:szCs w:val="24"/>
        </w:rPr>
        <w:t>(s)</w:t>
      </w:r>
      <w:r w:rsidR="005A1DF6" w:rsidRPr="00027327">
        <w:rPr>
          <w:rFonts w:ascii="Times New Roman" w:hAnsi="Times New Roman" w:cs="Times New Roman"/>
          <w:i/>
          <w:iCs/>
          <w:sz w:val="24"/>
          <w:szCs w:val="24"/>
        </w:rPr>
        <w:t>/</w:t>
      </w:r>
      <w:r w:rsidR="00D458F3">
        <w:rPr>
          <w:rFonts w:ascii="Times New Roman" w:hAnsi="Times New Roman" w:cs="Times New Roman"/>
          <w:i/>
          <w:iCs/>
          <w:sz w:val="24"/>
          <w:szCs w:val="24"/>
        </w:rPr>
        <w:t>a</w:t>
      </w:r>
      <w:r w:rsidR="005A1DF6" w:rsidRPr="00027327">
        <w:rPr>
          <w:rFonts w:ascii="Times New Roman" w:hAnsi="Times New Roman" w:cs="Times New Roman"/>
          <w:i/>
          <w:iCs/>
          <w:sz w:val="24"/>
          <w:szCs w:val="24"/>
        </w:rPr>
        <w:t xml:space="preserve">gricultural </w:t>
      </w:r>
      <w:r w:rsidR="00D458F3">
        <w:rPr>
          <w:rFonts w:ascii="Times New Roman" w:hAnsi="Times New Roman" w:cs="Times New Roman"/>
          <w:i/>
          <w:iCs/>
          <w:sz w:val="24"/>
          <w:szCs w:val="24"/>
        </w:rPr>
        <w:t>e</w:t>
      </w:r>
      <w:r w:rsidR="005A1DF6" w:rsidRPr="00027327">
        <w:rPr>
          <w:rFonts w:ascii="Times New Roman" w:hAnsi="Times New Roman" w:cs="Times New Roman"/>
          <w:i/>
          <w:iCs/>
          <w:sz w:val="24"/>
          <w:szCs w:val="24"/>
        </w:rPr>
        <w:t>ngineer</w:t>
      </w:r>
      <w:r w:rsidR="00D458F3">
        <w:rPr>
          <w:rFonts w:ascii="Times New Roman" w:hAnsi="Times New Roman" w:cs="Times New Roman"/>
          <w:i/>
          <w:iCs/>
          <w:sz w:val="24"/>
          <w:szCs w:val="24"/>
        </w:rPr>
        <w:t>(s)</w:t>
      </w:r>
      <w:r w:rsidR="006954F0">
        <w:rPr>
          <w:rFonts w:ascii="Times New Roman" w:hAnsi="Times New Roman" w:cs="Times New Roman"/>
          <w:i/>
          <w:iCs/>
          <w:sz w:val="24"/>
          <w:szCs w:val="24"/>
        </w:rPr>
        <w:t>. Plus, s</w:t>
      </w:r>
      <w:r w:rsidR="005A1DF6" w:rsidRPr="00027327">
        <w:rPr>
          <w:rFonts w:ascii="Times New Roman" w:hAnsi="Times New Roman" w:cs="Times New Roman"/>
          <w:i/>
          <w:iCs/>
          <w:sz w:val="24"/>
          <w:szCs w:val="24"/>
        </w:rPr>
        <w:t xml:space="preserve">takeholder </w:t>
      </w:r>
      <w:r w:rsidR="006954F0">
        <w:rPr>
          <w:rFonts w:ascii="Times New Roman" w:hAnsi="Times New Roman" w:cs="Times New Roman"/>
          <w:i/>
          <w:iCs/>
          <w:sz w:val="24"/>
          <w:szCs w:val="24"/>
        </w:rPr>
        <w:t>e</w:t>
      </w:r>
      <w:r w:rsidR="005A1DF6" w:rsidRPr="00027327">
        <w:rPr>
          <w:rFonts w:ascii="Times New Roman" w:hAnsi="Times New Roman" w:cs="Times New Roman"/>
          <w:i/>
          <w:iCs/>
          <w:sz w:val="24"/>
          <w:szCs w:val="24"/>
        </w:rPr>
        <w:t xml:space="preserve">ngagement </w:t>
      </w:r>
      <w:r w:rsidR="006954F0">
        <w:rPr>
          <w:rFonts w:ascii="Times New Roman" w:hAnsi="Times New Roman" w:cs="Times New Roman"/>
          <w:i/>
          <w:iCs/>
          <w:sz w:val="24"/>
          <w:szCs w:val="24"/>
        </w:rPr>
        <w:t>s</w:t>
      </w:r>
      <w:r w:rsidR="005A1DF6" w:rsidRPr="00027327">
        <w:rPr>
          <w:rFonts w:ascii="Times New Roman" w:hAnsi="Times New Roman" w:cs="Times New Roman"/>
          <w:i/>
          <w:iCs/>
          <w:sz w:val="24"/>
          <w:szCs w:val="24"/>
        </w:rPr>
        <w:t>pecialist</w:t>
      </w:r>
      <w:r w:rsidR="006954F0">
        <w:rPr>
          <w:rFonts w:ascii="Times New Roman" w:hAnsi="Times New Roman" w:cs="Times New Roman"/>
          <w:i/>
          <w:iCs/>
          <w:sz w:val="24"/>
          <w:szCs w:val="24"/>
        </w:rPr>
        <w:t>s,</w:t>
      </w:r>
      <w:r w:rsidR="002D7DB2">
        <w:rPr>
          <w:rFonts w:ascii="Times New Roman" w:hAnsi="Times New Roman" w:cs="Times New Roman"/>
          <w:i/>
          <w:iCs/>
          <w:sz w:val="24"/>
          <w:szCs w:val="24"/>
        </w:rPr>
        <w:t xml:space="preserve"> environmental and social impact assessment experts</w:t>
      </w:r>
      <w:r>
        <w:rPr>
          <w:rFonts w:ascii="Times New Roman" w:hAnsi="Times New Roman" w:cs="Times New Roman"/>
          <w:i/>
          <w:iCs/>
          <w:sz w:val="24"/>
          <w:szCs w:val="24"/>
        </w:rPr>
        <w:t xml:space="preserve"> </w:t>
      </w:r>
      <w:r w:rsidR="00B833BE">
        <w:rPr>
          <w:rFonts w:ascii="Times New Roman" w:hAnsi="Times New Roman" w:cs="Times New Roman"/>
          <w:sz w:val="24"/>
          <w:szCs w:val="24"/>
        </w:rPr>
        <w:t>. For the last two categor</w:t>
      </w:r>
      <w:r w:rsidR="003E67B7">
        <w:rPr>
          <w:rFonts w:ascii="Times New Roman" w:hAnsi="Times New Roman" w:cs="Times New Roman"/>
          <w:sz w:val="24"/>
          <w:szCs w:val="24"/>
        </w:rPr>
        <w:t>ies</w:t>
      </w:r>
      <w:r w:rsidR="00B833BE">
        <w:rPr>
          <w:rFonts w:ascii="Times New Roman" w:hAnsi="Times New Roman" w:cs="Times New Roman"/>
          <w:sz w:val="24"/>
          <w:szCs w:val="24"/>
        </w:rPr>
        <w:t xml:space="preserve"> of experts, </w:t>
      </w:r>
      <w:r w:rsidRPr="00027327">
        <w:rPr>
          <w:rFonts w:ascii="Times New Roman" w:hAnsi="Times New Roman" w:cs="Times New Roman"/>
          <w:sz w:val="24"/>
          <w:szCs w:val="24"/>
        </w:rPr>
        <w:t xml:space="preserve">at least </w:t>
      </w:r>
      <w:r>
        <w:rPr>
          <w:rFonts w:ascii="Times New Roman" w:hAnsi="Times New Roman" w:cs="Times New Roman"/>
          <w:sz w:val="24"/>
          <w:szCs w:val="24"/>
        </w:rPr>
        <w:t>2 references in the past 5 years based on World Bank standards</w:t>
      </w:r>
      <w:r w:rsidR="00D458F3">
        <w:rPr>
          <w:rFonts w:ascii="Times New Roman" w:hAnsi="Times New Roman" w:cs="Times New Roman"/>
          <w:sz w:val="24"/>
          <w:szCs w:val="24"/>
        </w:rPr>
        <w:t xml:space="preserve"> will be required. </w:t>
      </w:r>
    </w:p>
    <w:p w14:paraId="68365393" w14:textId="5D4700ED" w:rsidR="005A1DF6" w:rsidRPr="00027327" w:rsidRDefault="005A1DF6" w:rsidP="005A1DF6">
      <w:pPr>
        <w:spacing w:before="142" w:after="0"/>
        <w:jc w:val="both"/>
        <w:rPr>
          <w:rFonts w:ascii="Times New Roman" w:hAnsi="Times New Roman" w:cs="Times New Roman"/>
          <w:sz w:val="24"/>
          <w:szCs w:val="24"/>
        </w:rPr>
      </w:pPr>
    </w:p>
    <w:p w14:paraId="74E87399" w14:textId="54360B93" w:rsidR="00A15F17" w:rsidRPr="00027327" w:rsidRDefault="00A15F17" w:rsidP="005A1DF6">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OGM will shortlist a </w:t>
      </w:r>
      <w:r w:rsidRPr="00027327">
        <w:rPr>
          <w:rFonts w:ascii="Times New Roman" w:hAnsi="Times New Roman" w:cs="Times New Roman"/>
          <w:b/>
          <w:bCs/>
          <w:sz w:val="24"/>
          <w:szCs w:val="24"/>
        </w:rPr>
        <w:t>maximum of 6 (six)</w:t>
      </w:r>
      <w:r w:rsidRPr="00027327">
        <w:rPr>
          <w:rFonts w:ascii="Times New Roman" w:hAnsi="Times New Roman" w:cs="Times New Roman"/>
          <w:sz w:val="24"/>
          <w:szCs w:val="24"/>
        </w:rPr>
        <w:t xml:space="preserve"> applicants from the applications from which it will receive a proposal to carry out the service.</w:t>
      </w:r>
    </w:p>
    <w:p w14:paraId="01442687" w14:textId="14A7B6F6" w:rsidR="00725A6C" w:rsidRPr="00027327" w:rsidRDefault="00A15F17" w:rsidP="00A15F17">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Application evaluation results will be sent to the e-mail addresses of all shortlisted/unshortlisted applicants.</w:t>
      </w:r>
    </w:p>
    <w:p w14:paraId="6EB47E45" w14:textId="7C70D9A7" w:rsidR="00725A6C" w:rsidRPr="00027327" w:rsidRDefault="00A15F17" w:rsidP="00EE3762">
      <w:pPr>
        <w:spacing w:before="142" w:after="0"/>
        <w:jc w:val="both"/>
        <w:rPr>
          <w:rFonts w:ascii="Times New Roman" w:hAnsi="Times New Roman" w:cs="Times New Roman"/>
          <w:sz w:val="24"/>
          <w:szCs w:val="24"/>
        </w:rPr>
      </w:pPr>
      <w:r w:rsidRPr="00027327">
        <w:rPr>
          <w:rFonts w:ascii="Times New Roman" w:hAnsi="Times New Roman" w:cs="Times New Roman"/>
          <w:sz w:val="24"/>
          <w:szCs w:val="24"/>
        </w:rPr>
        <w:t xml:space="preserve">Applications for the expression of interest shall be submitted by hand or by mail (For applications sent by mail, the date and time of delivery of the application document to OGM by the postal administration shall be taken as basis.) until </w:t>
      </w:r>
      <w:r w:rsidRPr="001C774D">
        <w:rPr>
          <w:rFonts w:ascii="Times New Roman" w:hAnsi="Times New Roman" w:cs="Times New Roman"/>
          <w:b/>
          <w:bCs/>
          <w:sz w:val="24"/>
          <w:szCs w:val="24"/>
        </w:rPr>
        <w:t>17:00</w:t>
      </w:r>
      <w:r w:rsidR="001C774D" w:rsidRPr="001C774D">
        <w:rPr>
          <w:rFonts w:ascii="Times New Roman" w:hAnsi="Times New Roman" w:cs="Times New Roman"/>
          <w:b/>
          <w:bCs/>
          <w:sz w:val="24"/>
          <w:szCs w:val="24"/>
        </w:rPr>
        <w:t xml:space="preserve"> (UTC+3 İstanbul Time)</w:t>
      </w:r>
      <w:r w:rsidRPr="001C774D">
        <w:rPr>
          <w:rFonts w:ascii="Times New Roman" w:hAnsi="Times New Roman" w:cs="Times New Roman"/>
          <w:b/>
          <w:bCs/>
          <w:sz w:val="24"/>
          <w:szCs w:val="24"/>
        </w:rPr>
        <w:t xml:space="preserve"> on </w:t>
      </w:r>
      <w:r w:rsidR="00D90ED2">
        <w:rPr>
          <w:rFonts w:ascii="Times New Roman" w:hAnsi="Times New Roman" w:cs="Times New Roman"/>
          <w:b/>
          <w:bCs/>
          <w:sz w:val="24"/>
          <w:szCs w:val="24"/>
        </w:rPr>
        <w:t>11</w:t>
      </w:r>
      <w:r w:rsidR="001C774D" w:rsidRPr="001C774D">
        <w:rPr>
          <w:rFonts w:ascii="Times New Roman" w:hAnsi="Times New Roman" w:cs="Times New Roman"/>
          <w:b/>
          <w:bCs/>
          <w:sz w:val="24"/>
          <w:szCs w:val="24"/>
        </w:rPr>
        <w:t>.</w:t>
      </w:r>
      <w:r w:rsidR="00D90ED2">
        <w:rPr>
          <w:rFonts w:ascii="Times New Roman" w:hAnsi="Times New Roman" w:cs="Times New Roman"/>
          <w:b/>
          <w:bCs/>
          <w:sz w:val="24"/>
          <w:szCs w:val="24"/>
        </w:rPr>
        <w:t>11</w:t>
      </w:r>
      <w:r w:rsidR="001C774D" w:rsidRPr="001C774D">
        <w:rPr>
          <w:rFonts w:ascii="Times New Roman" w:hAnsi="Times New Roman" w:cs="Times New Roman"/>
          <w:b/>
          <w:bCs/>
          <w:sz w:val="24"/>
          <w:szCs w:val="24"/>
        </w:rPr>
        <w:t>.2024</w:t>
      </w:r>
      <w:r w:rsidRPr="00027327">
        <w:rPr>
          <w:rFonts w:ascii="Times New Roman" w:hAnsi="Times New Roman" w:cs="Times New Roman"/>
          <w:sz w:val="24"/>
          <w:szCs w:val="24"/>
        </w:rPr>
        <w:t xml:space="preserve"> date, together with the cover letter summarising the comprehensive company profile of the willing consultant and containing the necessary qualification documents; name, address, telephone and e-mail address information, stamped and signed in a sealed envelope to the address below. A record of receipt (2-two copies) will be issued. </w:t>
      </w:r>
      <w:r w:rsidRPr="00027327">
        <w:rPr>
          <w:rFonts w:ascii="Times New Roman" w:hAnsi="Times New Roman" w:cs="Times New Roman"/>
          <w:b/>
          <w:bCs/>
          <w:sz w:val="24"/>
          <w:szCs w:val="24"/>
        </w:rPr>
        <w:t>Applications sent by e-mail will not be evaluated.</w:t>
      </w:r>
    </w:p>
    <w:p w14:paraId="17ABD83A" w14:textId="7BF76C30" w:rsidR="00846F4C" w:rsidRDefault="00846F4C">
      <w:pPr>
        <w:rPr>
          <w:rFonts w:ascii="Times New Roman" w:hAnsi="Times New Roman" w:cs="Times New Roman"/>
          <w:sz w:val="24"/>
          <w:szCs w:val="24"/>
        </w:rPr>
      </w:pPr>
      <w:r>
        <w:rPr>
          <w:rFonts w:ascii="Times New Roman" w:hAnsi="Times New Roman" w:cs="Times New Roman"/>
          <w:sz w:val="24"/>
          <w:szCs w:val="24"/>
        </w:rPr>
        <w:br w:type="page"/>
      </w:r>
    </w:p>
    <w:p w14:paraId="552A2EE6" w14:textId="77777777" w:rsidR="00A15F17" w:rsidRPr="00027327" w:rsidRDefault="00A15F17" w:rsidP="00A15F17">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027327">
        <w:rPr>
          <w:rFonts w:ascii="Times New Roman" w:eastAsia="Times New Roman" w:hAnsi="Times New Roman" w:cs="Times New Roman"/>
          <w:b/>
          <w:bCs/>
          <w:sz w:val="24"/>
          <w:szCs w:val="24"/>
          <w:lang w:eastAsia="tr-TR"/>
        </w:rPr>
        <w:lastRenderedPageBreak/>
        <w:t>Application Address:</w:t>
      </w:r>
    </w:p>
    <w:p w14:paraId="4E561D33" w14:textId="3F1DEC63" w:rsidR="00A15F17" w:rsidRPr="00027327" w:rsidRDefault="00A15F17" w:rsidP="00A15F17">
      <w:pPr>
        <w:spacing w:before="142" w:after="0"/>
        <w:jc w:val="both"/>
        <w:rPr>
          <w:rFonts w:ascii="Times New Roman" w:hAnsi="Times New Roman" w:cs="Times New Roman"/>
          <w:i/>
          <w:iCs/>
          <w:sz w:val="24"/>
          <w:szCs w:val="24"/>
        </w:rPr>
      </w:pPr>
      <w:r w:rsidRPr="00027327">
        <w:rPr>
          <w:rFonts w:ascii="Times New Roman" w:hAnsi="Times New Roman" w:cs="Times New Roman"/>
          <w:i/>
          <w:iCs/>
          <w:sz w:val="24"/>
          <w:szCs w:val="24"/>
        </w:rPr>
        <w:t xml:space="preserve">Republic of </w:t>
      </w:r>
      <w:r w:rsidR="00D90ED2">
        <w:rPr>
          <w:rFonts w:ascii="Times New Roman" w:hAnsi="Times New Roman" w:cs="Times New Roman"/>
          <w:i/>
          <w:iCs/>
          <w:sz w:val="24"/>
          <w:szCs w:val="24"/>
        </w:rPr>
        <w:t>Türkiye</w:t>
      </w:r>
      <w:r w:rsidR="00D90ED2" w:rsidRPr="00027327">
        <w:rPr>
          <w:rFonts w:ascii="Times New Roman" w:hAnsi="Times New Roman" w:cs="Times New Roman"/>
          <w:i/>
          <w:iCs/>
          <w:sz w:val="24"/>
          <w:szCs w:val="24"/>
        </w:rPr>
        <w:t xml:space="preserve"> </w:t>
      </w:r>
      <w:r w:rsidRPr="00027327">
        <w:rPr>
          <w:rFonts w:ascii="Times New Roman" w:hAnsi="Times New Roman" w:cs="Times New Roman"/>
          <w:i/>
          <w:iCs/>
          <w:sz w:val="24"/>
          <w:szCs w:val="24"/>
        </w:rPr>
        <w:t xml:space="preserve">Ministry of Agriculture and Forestry, General Directorate of Forestry, </w:t>
      </w:r>
    </w:p>
    <w:p w14:paraId="58AB0531" w14:textId="5C932941" w:rsidR="00A15F17" w:rsidRPr="00027327" w:rsidRDefault="00A15F17" w:rsidP="00A15F17">
      <w:pPr>
        <w:spacing w:before="142" w:after="0"/>
        <w:jc w:val="both"/>
        <w:rPr>
          <w:rFonts w:ascii="Times New Roman" w:hAnsi="Times New Roman" w:cs="Times New Roman"/>
          <w:i/>
          <w:iCs/>
          <w:sz w:val="24"/>
          <w:szCs w:val="24"/>
          <w:u w:val="single"/>
        </w:rPr>
      </w:pPr>
      <w:r w:rsidRPr="00027327">
        <w:rPr>
          <w:rFonts w:ascii="Times New Roman" w:hAnsi="Times New Roman" w:cs="Times New Roman"/>
          <w:i/>
          <w:iCs/>
          <w:sz w:val="24"/>
          <w:szCs w:val="24"/>
          <w:u w:val="single"/>
        </w:rPr>
        <w:t>Department of Afforestation</w:t>
      </w:r>
    </w:p>
    <w:p w14:paraId="51D47B60" w14:textId="33F31692" w:rsidR="00A15F17" w:rsidRPr="00027327" w:rsidRDefault="00A15F17" w:rsidP="00A15F17">
      <w:pPr>
        <w:spacing w:before="142" w:after="0"/>
        <w:jc w:val="both"/>
        <w:rPr>
          <w:rFonts w:ascii="Times New Roman" w:hAnsi="Times New Roman" w:cs="Times New Roman"/>
          <w:i/>
          <w:iCs/>
          <w:sz w:val="24"/>
          <w:szCs w:val="24"/>
        </w:rPr>
      </w:pPr>
      <w:r w:rsidRPr="00027327">
        <w:rPr>
          <w:rFonts w:ascii="Times New Roman" w:hAnsi="Times New Roman" w:cs="Times New Roman"/>
          <w:i/>
          <w:iCs/>
          <w:sz w:val="24"/>
          <w:szCs w:val="24"/>
        </w:rPr>
        <w:t>Beştepe Mahallesi, Söğütözü Caddesi No:8/1 06560 Yenimahalle / ANKARA</w:t>
      </w:r>
    </w:p>
    <w:p w14:paraId="33D95D89" w14:textId="47A733DC" w:rsidR="00A15F17" w:rsidRPr="00027327" w:rsidRDefault="0047101A" w:rsidP="00A15F17">
      <w:p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027327">
        <w:rPr>
          <w:rFonts w:ascii="Times New Roman" w:eastAsia="Times New Roman" w:hAnsi="Times New Roman" w:cs="Times New Roman"/>
          <w:b/>
          <w:bCs/>
          <w:sz w:val="24"/>
          <w:szCs w:val="24"/>
          <w:lang w:eastAsia="tr-TR"/>
        </w:rPr>
        <w:t>Authorised Person Information to whom the Application Document will be delivered:</w:t>
      </w:r>
    </w:p>
    <w:p w14:paraId="34E61960" w14:textId="77777777" w:rsidR="00A15F17" w:rsidRPr="00027327" w:rsidRDefault="00A15F17" w:rsidP="00A15F17">
      <w:pPr>
        <w:tabs>
          <w:tab w:val="right" w:leader="underscore" w:pos="9072"/>
        </w:tabs>
        <w:spacing w:before="142" w:after="0"/>
        <w:jc w:val="both"/>
        <w:rPr>
          <w:rFonts w:ascii="Times New Roman" w:hAnsi="Times New Roman" w:cs="Times New Roman"/>
          <w:i/>
          <w:sz w:val="24"/>
          <w:szCs w:val="24"/>
        </w:rPr>
      </w:pPr>
      <w:r w:rsidRPr="00027327">
        <w:rPr>
          <w:rFonts w:ascii="Times New Roman" w:hAnsi="Times New Roman" w:cs="Times New Roman"/>
          <w:i/>
          <w:sz w:val="24"/>
          <w:szCs w:val="24"/>
        </w:rPr>
        <w:t xml:space="preserve">Republic of Türkiye, Ministry of Agriculture and Forestry, </w:t>
      </w:r>
    </w:p>
    <w:p w14:paraId="7A685216" w14:textId="77777777" w:rsidR="00A15F17" w:rsidRPr="00027327" w:rsidRDefault="00A15F17" w:rsidP="00A15F17">
      <w:pPr>
        <w:tabs>
          <w:tab w:val="right" w:leader="underscore" w:pos="9072"/>
        </w:tabs>
        <w:spacing w:before="142" w:after="0"/>
        <w:jc w:val="both"/>
        <w:rPr>
          <w:rFonts w:ascii="Times New Roman" w:hAnsi="Times New Roman" w:cs="Times New Roman"/>
          <w:i/>
          <w:sz w:val="24"/>
          <w:szCs w:val="24"/>
        </w:rPr>
      </w:pPr>
      <w:r w:rsidRPr="00027327">
        <w:rPr>
          <w:rFonts w:ascii="Times New Roman" w:hAnsi="Times New Roman" w:cs="Times New Roman"/>
          <w:i/>
          <w:sz w:val="24"/>
          <w:szCs w:val="24"/>
        </w:rPr>
        <w:t xml:space="preserve">General Directorate of Forestry,  Department of Afforestation </w:t>
      </w:r>
    </w:p>
    <w:p w14:paraId="0F220A82" w14:textId="08EFE583" w:rsidR="00A15F17" w:rsidRPr="00027327" w:rsidRDefault="00A15F17" w:rsidP="00A15F17">
      <w:pPr>
        <w:tabs>
          <w:tab w:val="right" w:leader="underscore" w:pos="9072"/>
        </w:tabs>
        <w:spacing w:before="142" w:after="0"/>
        <w:jc w:val="both"/>
        <w:rPr>
          <w:rFonts w:ascii="Times New Roman" w:hAnsi="Times New Roman" w:cs="Times New Roman"/>
          <w:i/>
          <w:sz w:val="24"/>
          <w:szCs w:val="24"/>
        </w:rPr>
      </w:pPr>
      <w:r w:rsidRPr="00027327">
        <w:rPr>
          <w:rFonts w:ascii="Times New Roman" w:hAnsi="Times New Roman" w:cs="Times New Roman"/>
          <w:i/>
          <w:sz w:val="24"/>
          <w:szCs w:val="24"/>
        </w:rPr>
        <w:t>Muhammet Ali ÖZDERYA, Forest Engineer</w:t>
      </w:r>
    </w:p>
    <w:p w14:paraId="27F9E216" w14:textId="77777777" w:rsidR="00A15F17" w:rsidRPr="00027327" w:rsidRDefault="00A15F17" w:rsidP="00A15F17">
      <w:pPr>
        <w:tabs>
          <w:tab w:val="right" w:leader="underscore" w:pos="9072"/>
        </w:tabs>
        <w:spacing w:before="142" w:after="0"/>
        <w:jc w:val="both"/>
        <w:rPr>
          <w:rFonts w:ascii="Times New Roman" w:hAnsi="Times New Roman" w:cs="Times New Roman"/>
          <w:i/>
          <w:sz w:val="24"/>
          <w:szCs w:val="24"/>
        </w:rPr>
      </w:pPr>
      <w:r w:rsidRPr="00027327">
        <w:rPr>
          <w:rFonts w:ascii="Times New Roman" w:hAnsi="Times New Roman" w:cs="Times New Roman"/>
          <w:i/>
          <w:sz w:val="24"/>
          <w:szCs w:val="24"/>
        </w:rPr>
        <w:t xml:space="preserve">Beştepe Mahallesi Söğütözü Caddesi No:8/1 06560 Yenimahalle / ANKARA </w:t>
      </w:r>
    </w:p>
    <w:p w14:paraId="38633D0F" w14:textId="0261BDD3" w:rsidR="00A15F17" w:rsidRPr="00027327" w:rsidRDefault="00A15F17" w:rsidP="00A15F17">
      <w:pPr>
        <w:tabs>
          <w:tab w:val="right" w:leader="underscore" w:pos="9072"/>
        </w:tabs>
        <w:spacing w:before="142" w:after="0"/>
        <w:jc w:val="both"/>
        <w:rPr>
          <w:rFonts w:ascii="Times New Roman" w:hAnsi="Times New Roman" w:cs="Times New Roman"/>
          <w:i/>
          <w:iCs/>
          <w:sz w:val="24"/>
          <w:szCs w:val="24"/>
        </w:rPr>
      </w:pPr>
      <w:r w:rsidRPr="00027327">
        <w:rPr>
          <w:rFonts w:ascii="Times New Roman" w:hAnsi="Times New Roman" w:cs="Times New Roman"/>
          <w:i/>
          <w:iCs/>
          <w:sz w:val="24"/>
          <w:szCs w:val="24"/>
        </w:rPr>
        <w:t xml:space="preserve">Telephone: + 90 312 296 4336 </w:t>
      </w:r>
    </w:p>
    <w:p w14:paraId="522A44D6" w14:textId="02FCD7CA" w:rsidR="00A15F17" w:rsidRPr="00027327" w:rsidRDefault="00A15F17" w:rsidP="00A15F17">
      <w:pPr>
        <w:tabs>
          <w:tab w:val="right" w:leader="underscore" w:pos="9072"/>
        </w:tabs>
        <w:spacing w:before="142" w:after="0"/>
        <w:jc w:val="both"/>
        <w:rPr>
          <w:rFonts w:ascii="Times New Roman" w:hAnsi="Times New Roman" w:cs="Times New Roman"/>
          <w:i/>
          <w:iCs/>
          <w:sz w:val="24"/>
          <w:szCs w:val="24"/>
        </w:rPr>
      </w:pPr>
      <w:r w:rsidRPr="00027327">
        <w:rPr>
          <w:rFonts w:ascii="Times New Roman" w:hAnsi="Times New Roman" w:cs="Times New Roman"/>
          <w:i/>
          <w:iCs/>
          <w:sz w:val="24"/>
          <w:szCs w:val="24"/>
        </w:rPr>
        <w:t xml:space="preserve">Email: muhammetaliozderya@ogm.gov.tr </w:t>
      </w:r>
    </w:p>
    <w:p w14:paraId="2AEAE285" w14:textId="053F1F7C" w:rsidR="00A15F17" w:rsidRPr="00027327" w:rsidRDefault="00A15F17" w:rsidP="00EE3762">
      <w:pPr>
        <w:spacing w:before="142" w:after="0"/>
        <w:jc w:val="both"/>
        <w:rPr>
          <w:rFonts w:ascii="Times New Roman" w:hAnsi="Times New Roman" w:cs="Times New Roman"/>
          <w:sz w:val="24"/>
          <w:szCs w:val="24"/>
        </w:rPr>
      </w:pPr>
    </w:p>
    <w:p w14:paraId="61A78D9E" w14:textId="50C66ACC" w:rsidR="0047101A" w:rsidRPr="00027327" w:rsidRDefault="0047101A" w:rsidP="00EE3762">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Notice:</w:t>
      </w:r>
      <w:r w:rsidRPr="00027327">
        <w:rPr>
          <w:rFonts w:ascii="Times New Roman" w:hAnsi="Times New Roman" w:cs="Times New Roman"/>
          <w:sz w:val="24"/>
          <w:szCs w:val="24"/>
        </w:rPr>
        <w:t xml:space="preserve"> Applicants may direct their questions regarding the call for declaration of intent to the following addresses via e-mail until 2 (two) days before the deadline.</w:t>
      </w:r>
    </w:p>
    <w:p w14:paraId="01F7DF9B" w14:textId="21CB138A" w:rsidR="00A15F17" w:rsidRPr="003075D7" w:rsidRDefault="0047101A" w:rsidP="005A1DF6">
      <w:pPr>
        <w:pStyle w:val="ListeParagraf"/>
        <w:numPr>
          <w:ilvl w:val="0"/>
          <w:numId w:val="21"/>
        </w:numPr>
        <w:tabs>
          <w:tab w:val="right" w:leader="underscore" w:pos="9072"/>
        </w:tabs>
        <w:spacing w:before="142" w:after="0"/>
        <w:jc w:val="both"/>
        <w:rPr>
          <w:rFonts w:ascii="Times New Roman" w:hAnsi="Times New Roman" w:cs="Times New Roman"/>
          <w:i/>
          <w:sz w:val="24"/>
          <w:szCs w:val="24"/>
          <w:lang w:val="fr-FR"/>
        </w:rPr>
      </w:pPr>
      <w:r w:rsidRPr="003075D7">
        <w:rPr>
          <w:rFonts w:ascii="Times New Roman" w:hAnsi="Times New Roman" w:cs="Times New Roman"/>
          <w:i/>
          <w:sz w:val="24"/>
          <w:szCs w:val="24"/>
          <w:lang w:val="fr-FR"/>
        </w:rPr>
        <w:t xml:space="preserve">Muhammet Ali ÖZDERYA </w:t>
      </w:r>
      <w:r w:rsidR="00A15F17" w:rsidRPr="003075D7">
        <w:rPr>
          <w:rFonts w:ascii="Times New Roman" w:hAnsi="Times New Roman" w:cs="Times New Roman"/>
          <w:i/>
          <w:sz w:val="24"/>
          <w:szCs w:val="24"/>
          <w:lang w:val="fr-FR"/>
        </w:rPr>
        <w:t xml:space="preserve">– </w:t>
      </w:r>
      <w:r w:rsidRPr="003075D7">
        <w:rPr>
          <w:rFonts w:ascii="Times New Roman" w:hAnsi="Times New Roman" w:cs="Times New Roman"/>
          <w:i/>
          <w:iCs/>
          <w:sz w:val="24"/>
          <w:szCs w:val="24"/>
          <w:lang w:val="fr-FR"/>
        </w:rPr>
        <w:t>muhammetaliozderya@ogm.gov.tr</w:t>
      </w:r>
    </w:p>
    <w:p w14:paraId="38C6BF46" w14:textId="06B95EB7" w:rsidR="00A15F17" w:rsidRPr="00027327" w:rsidRDefault="00A15F17" w:rsidP="0047101A">
      <w:pPr>
        <w:tabs>
          <w:tab w:val="right" w:leader="underscore" w:pos="9072"/>
        </w:tabs>
        <w:spacing w:before="142" w:after="0"/>
        <w:rPr>
          <w:rFonts w:ascii="Times New Roman" w:eastAsia="Times New Roman" w:hAnsi="Times New Roman" w:cs="Times New Roman"/>
          <w:sz w:val="24"/>
          <w:szCs w:val="24"/>
          <w:lang w:eastAsia="tr-TR"/>
        </w:rPr>
      </w:pPr>
      <w:r w:rsidRPr="00E860DB">
        <w:rPr>
          <w:rFonts w:ascii="Times New Roman" w:hAnsi="Times New Roman" w:cs="Times New Roman"/>
          <w:i/>
          <w:sz w:val="24"/>
          <w:szCs w:val="24"/>
        </w:rPr>
        <w:br/>
      </w:r>
      <w:r w:rsidRPr="00027327">
        <w:rPr>
          <w:rFonts w:ascii="Times New Roman" w:eastAsia="Times New Roman" w:hAnsi="Times New Roman" w:cs="Times New Roman"/>
          <w:sz w:val="24"/>
          <w:szCs w:val="24"/>
          <w:lang w:eastAsia="tr-TR"/>
        </w:rPr>
        <w:t>We look forward to your participation in this important project.</w:t>
      </w:r>
    </w:p>
    <w:p w14:paraId="3A674C95" w14:textId="0C15D6D4" w:rsidR="00A15F17" w:rsidRPr="00027327" w:rsidRDefault="00A15F17" w:rsidP="00EE3762">
      <w:pPr>
        <w:spacing w:before="142" w:after="0"/>
        <w:jc w:val="both"/>
        <w:rPr>
          <w:rFonts w:ascii="Times New Roman" w:hAnsi="Times New Roman" w:cs="Times New Roman"/>
          <w:sz w:val="24"/>
          <w:szCs w:val="24"/>
        </w:rPr>
      </w:pPr>
    </w:p>
    <w:p w14:paraId="3CDF4D0C" w14:textId="5D9B8A84" w:rsidR="0047101A" w:rsidRPr="00027327" w:rsidRDefault="0047101A" w:rsidP="00EE3762">
      <w:pPr>
        <w:spacing w:before="142" w:after="0"/>
        <w:jc w:val="both"/>
        <w:rPr>
          <w:rFonts w:ascii="Times New Roman" w:hAnsi="Times New Roman" w:cs="Times New Roman"/>
          <w:sz w:val="24"/>
          <w:szCs w:val="24"/>
        </w:rPr>
      </w:pPr>
    </w:p>
    <w:p w14:paraId="68C1A90A" w14:textId="29DDC67E" w:rsidR="0047101A" w:rsidRPr="00027327" w:rsidRDefault="0047101A" w:rsidP="0047101A">
      <w:pPr>
        <w:spacing w:before="100" w:beforeAutospacing="1" w:after="100" w:afterAutospacing="1" w:line="240" w:lineRule="auto"/>
        <w:jc w:val="both"/>
        <w:outlineLvl w:val="3"/>
        <w:rPr>
          <w:rFonts w:ascii="Times New Roman" w:hAnsi="Times New Roman" w:cs="Times New Roman"/>
          <w:b/>
          <w:bCs/>
          <w:sz w:val="24"/>
          <w:szCs w:val="24"/>
        </w:rPr>
      </w:pPr>
      <w:r w:rsidRPr="00027327">
        <w:rPr>
          <w:rFonts w:ascii="Times New Roman" w:eastAsia="Times New Roman" w:hAnsi="Times New Roman" w:cs="Times New Roman"/>
          <w:b/>
          <w:bCs/>
          <w:sz w:val="24"/>
          <w:szCs w:val="24"/>
          <w:lang w:eastAsia="tr-TR"/>
        </w:rPr>
        <w:t>ANNEXES</w:t>
      </w:r>
      <w:r w:rsidRPr="00027327">
        <w:rPr>
          <w:rFonts w:ascii="Times New Roman" w:hAnsi="Times New Roman" w:cs="Times New Roman"/>
          <w:b/>
          <w:bCs/>
          <w:sz w:val="24"/>
          <w:szCs w:val="24"/>
        </w:rPr>
        <w:t>:</w:t>
      </w:r>
    </w:p>
    <w:p w14:paraId="687ED998" w14:textId="22B12A77" w:rsidR="0047101A" w:rsidRPr="00027327" w:rsidRDefault="0047101A" w:rsidP="0047101A">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Annex-1</w:t>
      </w:r>
      <w:r w:rsidRPr="00027327">
        <w:rPr>
          <w:rFonts w:ascii="Times New Roman" w:hAnsi="Times New Roman" w:cs="Times New Roman"/>
          <w:sz w:val="24"/>
          <w:szCs w:val="24"/>
        </w:rPr>
        <w:t xml:space="preserve">: </w:t>
      </w:r>
      <w:r w:rsidR="006E189C" w:rsidRPr="006E189C">
        <w:rPr>
          <w:rFonts w:ascii="Times New Roman" w:hAnsi="Times New Roman" w:cs="Times New Roman"/>
          <w:sz w:val="24"/>
          <w:szCs w:val="24"/>
        </w:rPr>
        <w:t>Indicative list of activities</w:t>
      </w:r>
    </w:p>
    <w:p w14:paraId="331DDCE5" w14:textId="1818DA13" w:rsidR="0047101A" w:rsidRPr="00027327" w:rsidRDefault="0047101A" w:rsidP="0047101A">
      <w:pPr>
        <w:spacing w:before="142" w:after="0"/>
        <w:jc w:val="both"/>
        <w:rPr>
          <w:rFonts w:ascii="Times New Roman" w:hAnsi="Times New Roman" w:cs="Times New Roman"/>
          <w:sz w:val="24"/>
          <w:szCs w:val="24"/>
        </w:rPr>
      </w:pPr>
      <w:r w:rsidRPr="00027327">
        <w:rPr>
          <w:rFonts w:ascii="Times New Roman" w:hAnsi="Times New Roman" w:cs="Times New Roman"/>
          <w:b/>
          <w:bCs/>
          <w:sz w:val="24"/>
          <w:szCs w:val="24"/>
        </w:rPr>
        <w:t>Annex-2</w:t>
      </w:r>
      <w:r w:rsidRPr="00027327">
        <w:rPr>
          <w:rFonts w:ascii="Times New Roman" w:hAnsi="Times New Roman" w:cs="Times New Roman"/>
          <w:sz w:val="24"/>
          <w:szCs w:val="24"/>
        </w:rPr>
        <w:t xml:space="preserve">: Statement of Integrity to be inserted for any Contract financed with an AFD Financing Agreement </w:t>
      </w:r>
    </w:p>
    <w:p w14:paraId="05372AE3" w14:textId="15D4B28F" w:rsidR="003075D7" w:rsidRDefault="003075D7">
      <w:pPr>
        <w:rPr>
          <w:rFonts w:ascii="Times New Roman" w:hAnsi="Times New Roman" w:cs="Times New Roman"/>
          <w:sz w:val="24"/>
          <w:szCs w:val="24"/>
        </w:rPr>
      </w:pPr>
      <w:r>
        <w:rPr>
          <w:rFonts w:ascii="Times New Roman" w:hAnsi="Times New Roman" w:cs="Times New Roman"/>
          <w:sz w:val="24"/>
          <w:szCs w:val="24"/>
        </w:rPr>
        <w:br w:type="page"/>
      </w:r>
    </w:p>
    <w:p w14:paraId="1F2B7002" w14:textId="113B7721" w:rsidR="0047101A" w:rsidRPr="00027327" w:rsidRDefault="0047101A" w:rsidP="0047101A">
      <w:pPr>
        <w:pStyle w:val="P68B1DB1-Normal6"/>
        <w:spacing w:before="120" w:after="120" w:line="240" w:lineRule="auto"/>
        <w:jc w:val="both"/>
        <w:rPr>
          <w:i w:val="0"/>
          <w:iCs/>
        </w:rPr>
      </w:pPr>
      <w:r w:rsidRPr="00027327">
        <w:rPr>
          <w:i w:val="0"/>
          <w:iCs/>
        </w:rPr>
        <w:lastRenderedPageBreak/>
        <w:t xml:space="preserve">ANNEX-1: </w:t>
      </w:r>
      <w:r w:rsidR="00064670">
        <w:rPr>
          <w:i w:val="0"/>
          <w:iCs/>
        </w:rPr>
        <w:t>Indicative list of activities</w:t>
      </w:r>
    </w:p>
    <w:tbl>
      <w:tblPr>
        <w:tblpPr w:leftFromText="141" w:rightFromText="141" w:vertAnchor="text" w:horzAnchor="margin" w:tblpY="-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1AB1" w:rsidRPr="00027327" w14:paraId="15E79411" w14:textId="0A1AA656" w:rsidTr="00C01AB1">
        <w:trPr>
          <w:trHeight w:val="558"/>
        </w:trPr>
        <w:tc>
          <w:tcPr>
            <w:tcW w:w="5000" w:type="pct"/>
            <w:shd w:val="clear" w:color="auto" w:fill="00B050"/>
            <w:vAlign w:val="center"/>
          </w:tcPr>
          <w:p w14:paraId="6074CA93" w14:textId="3155E410" w:rsidR="00C01AB1" w:rsidRPr="00027327" w:rsidRDefault="00064670" w:rsidP="0071697A">
            <w:pPr>
              <w:spacing w:after="0" w:line="240" w:lineRule="auto"/>
              <w:jc w:val="center"/>
              <w:rPr>
                <w:rFonts w:ascii="Times New Roman" w:eastAsia="Times New Roman" w:hAnsi="Times New Roman" w:cs="Times New Roman"/>
                <w:b/>
                <w:color w:val="FFFFFF"/>
                <w:sz w:val="28"/>
                <w:szCs w:val="28"/>
                <w:lang w:eastAsia="tr-TR"/>
              </w:rPr>
            </w:pPr>
            <w:bookmarkStart w:id="1" w:name="_Hlk175233664"/>
            <w:r w:rsidRPr="00064670">
              <w:rPr>
                <w:rFonts w:ascii="Times New Roman" w:eastAsia="Times New Roman" w:hAnsi="Times New Roman" w:cs="Times New Roman"/>
                <w:b/>
                <w:color w:val="FFFFFF"/>
                <w:sz w:val="28"/>
                <w:szCs w:val="28"/>
                <w:lang w:eastAsia="tr-TR"/>
              </w:rPr>
              <w:t>In</w:t>
            </w:r>
            <w:r>
              <w:rPr>
                <w:rFonts w:ascii="Times New Roman" w:eastAsia="Times New Roman" w:hAnsi="Times New Roman" w:cs="Times New Roman"/>
                <w:b/>
                <w:color w:val="FFFFFF"/>
                <w:sz w:val="28"/>
                <w:szCs w:val="28"/>
                <w:lang w:eastAsia="tr-TR"/>
              </w:rPr>
              <w:t>dicative list of activities</w:t>
            </w:r>
          </w:p>
        </w:tc>
      </w:tr>
      <w:tr w:rsidR="00C01AB1" w:rsidRPr="00027327" w14:paraId="32EEB27E" w14:textId="78204AED" w:rsidTr="00C01AB1">
        <w:trPr>
          <w:trHeight w:val="1563"/>
        </w:trPr>
        <w:tc>
          <w:tcPr>
            <w:tcW w:w="5000" w:type="pct"/>
            <w:shd w:val="clear" w:color="auto" w:fill="auto"/>
            <w:vAlign w:val="center"/>
          </w:tcPr>
          <w:p w14:paraId="702816E8" w14:textId="0B44E9BF" w:rsidR="00C01AB1" w:rsidRPr="00027327" w:rsidRDefault="00C01AB1" w:rsidP="0047101A">
            <w:pPr>
              <w:pStyle w:val="ListeParagraf"/>
              <w:keepNext/>
              <w:numPr>
                <w:ilvl w:val="0"/>
                <w:numId w:val="15"/>
              </w:numPr>
              <w:spacing w:before="120" w:after="120" w:line="240" w:lineRule="auto"/>
              <w:ind w:left="311" w:hanging="311"/>
              <w:rPr>
                <w:rFonts w:ascii="Times New Roman" w:hAnsi="Times New Roman" w:cs="Times New Roman"/>
                <w:b/>
                <w:sz w:val="24"/>
                <w:lang w:eastAsia="tr-TR"/>
              </w:rPr>
            </w:pPr>
            <w:r w:rsidRPr="00C01AB1">
              <w:rPr>
                <w:rFonts w:ascii="Times New Roman" w:hAnsi="Times New Roman" w:cs="Times New Roman"/>
                <w:b/>
                <w:sz w:val="24"/>
                <w:lang w:eastAsia="tr-TR"/>
              </w:rPr>
              <w:t>Kick-off Meeting (1st Main Meeting)</w:t>
            </w:r>
          </w:p>
          <w:p w14:paraId="4D03AE1A" w14:textId="18821A2C" w:rsidR="00C01AB1" w:rsidRPr="00027327" w:rsidRDefault="000C05B2" w:rsidP="0047101A">
            <w:pPr>
              <w:pStyle w:val="ListeParagraf"/>
              <w:keepNext/>
              <w:numPr>
                <w:ilvl w:val="1"/>
                <w:numId w:val="16"/>
              </w:numPr>
              <w:spacing w:after="0" w:line="240" w:lineRule="auto"/>
              <w:ind w:left="736" w:hanging="425"/>
              <w:rPr>
                <w:rFonts w:ascii="Times New Roman" w:hAnsi="Times New Roman" w:cs="Times New Roman"/>
                <w:bCs/>
                <w:sz w:val="24"/>
                <w:lang w:eastAsia="tr-TR"/>
              </w:rPr>
            </w:pPr>
            <w:r>
              <w:rPr>
                <w:rFonts w:ascii="Times New Roman" w:hAnsi="Times New Roman" w:cs="Times New Roman"/>
                <w:bCs/>
                <w:sz w:val="24"/>
                <w:lang w:eastAsia="tr-TR"/>
              </w:rPr>
              <w:t>P</w:t>
            </w:r>
            <w:r w:rsidRPr="000C05B2">
              <w:rPr>
                <w:rFonts w:ascii="Times New Roman" w:hAnsi="Times New Roman" w:cs="Times New Roman"/>
                <w:bCs/>
                <w:sz w:val="24"/>
                <w:lang w:eastAsia="tr-TR"/>
              </w:rPr>
              <w:t>resenting the draft agenda</w:t>
            </w:r>
          </w:p>
          <w:p w14:paraId="213B03F9" w14:textId="65F765F4" w:rsidR="00C01AB1" w:rsidRPr="00027327" w:rsidRDefault="00C01AB1" w:rsidP="0071697A">
            <w:pPr>
              <w:pStyle w:val="ListeParagraf"/>
              <w:keepNext/>
              <w:spacing w:after="0" w:line="240" w:lineRule="auto"/>
              <w:ind w:left="595"/>
              <w:contextualSpacing w:val="0"/>
              <w:rPr>
                <w:rFonts w:ascii="Times New Roman" w:hAnsi="Times New Roman" w:cs="Times New Roman"/>
                <w:bCs/>
                <w:sz w:val="20"/>
                <w:lang w:eastAsia="tr-TR"/>
              </w:rPr>
            </w:pPr>
            <w:r w:rsidRPr="00027327">
              <w:rPr>
                <w:rFonts w:ascii="Times New Roman" w:hAnsi="Times New Roman" w:cs="Times New Roman"/>
                <w:bCs/>
                <w:i/>
                <w:iCs/>
                <w:sz w:val="20"/>
                <w:lang w:eastAsia="tr-TR"/>
              </w:rPr>
              <w:t xml:space="preserve">   (Draft Agenda, methodology, work plan and team composition</w:t>
            </w:r>
            <w:r w:rsidRPr="00027327">
              <w:rPr>
                <w:rFonts w:ascii="Times New Roman" w:hAnsi="Times New Roman" w:cs="Times New Roman"/>
                <w:bCs/>
                <w:sz w:val="20"/>
                <w:lang w:eastAsia="tr-TR"/>
              </w:rPr>
              <w:t>)</w:t>
            </w:r>
          </w:p>
          <w:p w14:paraId="701429D7" w14:textId="670D50C2" w:rsidR="00C01AB1" w:rsidRPr="00027327" w:rsidRDefault="00C01AB1" w:rsidP="0047101A">
            <w:pPr>
              <w:pStyle w:val="ListeParagraf"/>
              <w:keepNext/>
              <w:numPr>
                <w:ilvl w:val="1"/>
                <w:numId w:val="16"/>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Record</w:t>
            </w:r>
          </w:p>
          <w:p w14:paraId="50961AC2" w14:textId="40773898" w:rsidR="00C01AB1" w:rsidRPr="00027327" w:rsidRDefault="00C01AB1" w:rsidP="0071697A">
            <w:pPr>
              <w:pStyle w:val="ListeParagraf"/>
              <w:keepNext/>
              <w:spacing w:after="0" w:line="240" w:lineRule="auto"/>
              <w:ind w:left="595"/>
              <w:contextualSpacing w:val="0"/>
              <w:rPr>
                <w:rFonts w:ascii="Times New Roman" w:hAnsi="Times New Roman" w:cs="Times New Roman"/>
                <w:bCs/>
                <w:sz w:val="24"/>
                <w:lang w:eastAsia="tr-TR"/>
              </w:rPr>
            </w:pPr>
            <w:r w:rsidRPr="00027327">
              <w:rPr>
                <w:rFonts w:ascii="Times New Roman" w:hAnsi="Times New Roman" w:cs="Times New Roman"/>
                <w:bCs/>
                <w:i/>
                <w:iCs/>
                <w:sz w:val="20"/>
                <w:lang w:eastAsia="tr-TR"/>
              </w:rPr>
              <w:t xml:space="preserve">   (Matrix for prioritisation of activities)</w:t>
            </w:r>
          </w:p>
        </w:tc>
      </w:tr>
      <w:tr w:rsidR="00C01AB1" w:rsidRPr="00027327" w14:paraId="6B1AA5AD" w14:textId="470C2773" w:rsidTr="00C01AB1">
        <w:trPr>
          <w:trHeight w:val="2392"/>
        </w:trPr>
        <w:tc>
          <w:tcPr>
            <w:tcW w:w="5000" w:type="pct"/>
            <w:shd w:val="clear" w:color="auto" w:fill="auto"/>
            <w:vAlign w:val="center"/>
          </w:tcPr>
          <w:p w14:paraId="0A424925" w14:textId="0C079869" w:rsidR="00C01AB1" w:rsidRPr="00027327" w:rsidRDefault="00C01AB1" w:rsidP="0047101A">
            <w:pPr>
              <w:pStyle w:val="ListeParagraf"/>
              <w:keepNext/>
              <w:numPr>
                <w:ilvl w:val="0"/>
                <w:numId w:val="15"/>
              </w:numPr>
              <w:spacing w:before="120" w:after="120" w:line="240" w:lineRule="auto"/>
              <w:ind w:left="311" w:hanging="311"/>
              <w:rPr>
                <w:rFonts w:ascii="Times New Roman" w:hAnsi="Times New Roman" w:cs="Times New Roman"/>
                <w:b/>
                <w:sz w:val="24"/>
                <w:lang w:eastAsia="tr-TR"/>
              </w:rPr>
            </w:pPr>
            <w:r w:rsidRPr="00027327">
              <w:rPr>
                <w:rFonts w:ascii="Times New Roman" w:hAnsi="Times New Roman" w:cs="Times New Roman"/>
                <w:b/>
                <w:sz w:val="24"/>
                <w:lang w:eastAsia="tr-TR"/>
              </w:rPr>
              <w:t>Determination of Methodology and Work Plan</w:t>
            </w:r>
          </w:p>
          <w:p w14:paraId="2BFCBADA" w14:textId="252A5C9A" w:rsidR="00C01AB1" w:rsidRPr="00027327" w:rsidRDefault="00C01AB1" w:rsidP="0047101A">
            <w:pPr>
              <w:pStyle w:val="ListeParagraf"/>
              <w:keepNext/>
              <w:numPr>
                <w:ilvl w:val="1"/>
                <w:numId w:val="17"/>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 xml:space="preserve">Development of the intervention logic and logical framework </w:t>
            </w:r>
          </w:p>
          <w:p w14:paraId="19990FB2" w14:textId="099C8A27" w:rsidR="00C01AB1" w:rsidRPr="00027327" w:rsidRDefault="00C01AB1" w:rsidP="0071697A">
            <w:pPr>
              <w:keepNext/>
              <w:spacing w:after="0" w:line="240" w:lineRule="auto"/>
              <w:ind w:left="231"/>
              <w:rPr>
                <w:rFonts w:ascii="Times New Roman" w:hAnsi="Times New Roman" w:cs="Times New Roman"/>
                <w:bCs/>
                <w:i/>
                <w:iCs/>
                <w:sz w:val="20"/>
                <w:lang w:eastAsia="tr-TR"/>
              </w:rPr>
            </w:pPr>
            <w:r w:rsidRPr="00027327">
              <w:rPr>
                <w:rFonts w:ascii="Times New Roman" w:hAnsi="Times New Roman" w:cs="Times New Roman"/>
                <w:bCs/>
                <w:i/>
                <w:iCs/>
                <w:sz w:val="20"/>
                <w:lang w:eastAsia="tr-TR"/>
              </w:rPr>
              <w:t xml:space="preserve">          (Logical framework, general and specific objectives of the financing programme)</w:t>
            </w:r>
          </w:p>
          <w:p w14:paraId="1FFBD29E" w14:textId="444310A4" w:rsidR="00C01AB1" w:rsidRPr="00027327" w:rsidRDefault="00C01AB1" w:rsidP="0047101A">
            <w:pPr>
              <w:pStyle w:val="ListeParagraf"/>
              <w:keepNext/>
              <w:numPr>
                <w:ilvl w:val="1"/>
                <w:numId w:val="17"/>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Recommendations on project management structure and governance</w:t>
            </w:r>
          </w:p>
          <w:p w14:paraId="1ACBBEA8" w14:textId="607D9475" w:rsidR="00C01AB1" w:rsidRPr="00027327" w:rsidRDefault="00C01AB1" w:rsidP="0071697A">
            <w:pPr>
              <w:keepNext/>
              <w:spacing w:after="0" w:line="240" w:lineRule="auto"/>
              <w:ind w:left="231"/>
              <w:rPr>
                <w:rFonts w:ascii="Times New Roman" w:hAnsi="Times New Roman" w:cs="Times New Roman"/>
                <w:bCs/>
                <w:i/>
                <w:iCs/>
                <w:sz w:val="20"/>
                <w:lang w:eastAsia="tr-TR"/>
              </w:rPr>
            </w:pPr>
            <w:r w:rsidRPr="00027327">
              <w:rPr>
                <w:rFonts w:ascii="Times New Roman" w:hAnsi="Times New Roman" w:cs="Times New Roman"/>
                <w:bCs/>
                <w:i/>
                <w:iCs/>
                <w:sz w:val="20"/>
                <w:lang w:eastAsia="tr-TR"/>
              </w:rPr>
              <w:t xml:space="preserve">          (Detailed fieldwork preparation plan)</w:t>
            </w:r>
          </w:p>
          <w:p w14:paraId="155E02E8" w14:textId="5984B5FF" w:rsidR="00C01AB1" w:rsidRPr="00027327" w:rsidRDefault="00C01AB1" w:rsidP="0047101A">
            <w:pPr>
              <w:pStyle w:val="ListeParagraf"/>
              <w:keepNext/>
              <w:numPr>
                <w:ilvl w:val="1"/>
                <w:numId w:val="17"/>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Index of activities</w:t>
            </w:r>
          </w:p>
          <w:p w14:paraId="52A249E2" w14:textId="120E39A9" w:rsidR="00C01AB1" w:rsidRPr="00027327" w:rsidRDefault="00C01AB1" w:rsidP="0071697A">
            <w:pPr>
              <w:pStyle w:val="ListeParagraf"/>
              <w:keepNext/>
              <w:spacing w:after="0" w:line="240" w:lineRule="auto"/>
              <w:ind w:left="736"/>
              <w:rPr>
                <w:rFonts w:ascii="Times New Roman" w:hAnsi="Times New Roman" w:cs="Times New Roman"/>
                <w:bCs/>
                <w:sz w:val="24"/>
                <w:lang w:eastAsia="tr-TR"/>
              </w:rPr>
            </w:pPr>
            <w:r w:rsidRPr="00027327">
              <w:rPr>
                <w:rFonts w:ascii="Times New Roman" w:hAnsi="Times New Roman" w:cs="Times New Roman"/>
                <w:bCs/>
                <w:i/>
                <w:iCs/>
                <w:sz w:val="20"/>
                <w:lang w:eastAsia="tr-TR"/>
              </w:rPr>
              <w:t>(Prioritisation of proposed interventions)</w:t>
            </w:r>
          </w:p>
          <w:p w14:paraId="36F94782" w14:textId="504D7541" w:rsidR="00C01AB1" w:rsidRPr="00027327" w:rsidRDefault="00C01AB1" w:rsidP="0047101A">
            <w:pPr>
              <w:pStyle w:val="ListeParagraf"/>
              <w:keepNext/>
              <w:numPr>
                <w:ilvl w:val="1"/>
                <w:numId w:val="17"/>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Half-day 1st Meeting</w:t>
            </w:r>
          </w:p>
        </w:tc>
      </w:tr>
      <w:tr w:rsidR="00C01AB1" w:rsidRPr="00027327" w14:paraId="32433C33" w14:textId="3C0A53F0" w:rsidTr="00C01AB1">
        <w:trPr>
          <w:trHeight w:val="2117"/>
        </w:trPr>
        <w:tc>
          <w:tcPr>
            <w:tcW w:w="5000" w:type="pct"/>
            <w:shd w:val="clear" w:color="auto" w:fill="auto"/>
            <w:vAlign w:val="center"/>
          </w:tcPr>
          <w:p w14:paraId="7852E0E5" w14:textId="48BC0598" w:rsidR="00C01AB1" w:rsidRPr="00027327" w:rsidRDefault="00C01AB1" w:rsidP="0047101A">
            <w:pPr>
              <w:pStyle w:val="ListeParagraf"/>
              <w:numPr>
                <w:ilvl w:val="0"/>
                <w:numId w:val="15"/>
              </w:numPr>
              <w:spacing w:after="0" w:line="240" w:lineRule="auto"/>
              <w:ind w:left="311" w:hanging="311"/>
              <w:rPr>
                <w:rFonts w:ascii="Times New Roman" w:hAnsi="Times New Roman" w:cs="Times New Roman"/>
                <w:b/>
                <w:sz w:val="24"/>
                <w:lang w:eastAsia="tr-TR"/>
              </w:rPr>
            </w:pPr>
            <w:r w:rsidRPr="00027327">
              <w:rPr>
                <w:rFonts w:ascii="Times New Roman" w:hAnsi="Times New Roman" w:cs="Times New Roman"/>
                <w:b/>
                <w:sz w:val="24"/>
                <w:lang w:eastAsia="tr-TR"/>
              </w:rPr>
              <w:t>Conducting Field Studies</w:t>
            </w:r>
          </w:p>
          <w:p w14:paraId="1E8AA58F" w14:textId="290E2BB8" w:rsidR="00C01AB1" w:rsidRPr="00027327" w:rsidRDefault="00C01AB1" w:rsidP="0047101A">
            <w:pPr>
              <w:pStyle w:val="ListeParagraf"/>
              <w:keepNext/>
              <w:numPr>
                <w:ilvl w:val="1"/>
                <w:numId w:val="18"/>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 xml:space="preserve"> </w:t>
            </w:r>
            <w:r w:rsidRPr="00027327">
              <w:t xml:space="preserve"> </w:t>
            </w:r>
            <w:r w:rsidRPr="00027327">
              <w:rPr>
                <w:rFonts w:ascii="Times New Roman" w:hAnsi="Times New Roman" w:cs="Times New Roman"/>
                <w:bCs/>
                <w:sz w:val="24"/>
                <w:lang w:eastAsia="tr-TR"/>
              </w:rPr>
              <w:t>Current situation analysis</w:t>
            </w:r>
          </w:p>
          <w:p w14:paraId="47FE15DF" w14:textId="01275083" w:rsidR="00C01AB1" w:rsidRPr="00027327" w:rsidRDefault="00C01AB1" w:rsidP="0071697A">
            <w:pPr>
              <w:pStyle w:val="ListeParagraf"/>
              <w:keepNext/>
              <w:spacing w:after="0" w:line="240" w:lineRule="auto"/>
              <w:ind w:left="736"/>
              <w:rPr>
                <w:rFonts w:ascii="Times New Roman" w:hAnsi="Times New Roman" w:cs="Times New Roman"/>
                <w:bCs/>
                <w:i/>
                <w:iCs/>
                <w:sz w:val="20"/>
                <w:lang w:eastAsia="tr-TR"/>
              </w:rPr>
            </w:pPr>
            <w:r w:rsidRPr="00027327">
              <w:rPr>
                <w:rFonts w:ascii="Times New Roman" w:hAnsi="Times New Roman" w:cs="Times New Roman"/>
                <w:bCs/>
                <w:i/>
                <w:iCs/>
                <w:sz w:val="20"/>
                <w:lang w:eastAsia="tr-TR"/>
              </w:rPr>
              <w:t>(</w:t>
            </w:r>
            <w:r w:rsidRPr="00027327">
              <w:t xml:space="preserve"> </w:t>
            </w:r>
            <w:r w:rsidRPr="00027327">
              <w:rPr>
                <w:rFonts w:ascii="Times New Roman" w:hAnsi="Times New Roman" w:cs="Times New Roman"/>
                <w:bCs/>
                <w:i/>
                <w:iCs/>
                <w:sz w:val="20"/>
                <w:lang w:eastAsia="tr-TR"/>
              </w:rPr>
              <w:t>General characteristics of the basin, current status of natural resources, analyses of similar projects implemented and being implemented, project authenticity report, socio-economic structure, population movements, earthquake impacts, etc.)</w:t>
            </w:r>
          </w:p>
          <w:p w14:paraId="7999EB51" w14:textId="0D883AD8" w:rsidR="00C01AB1" w:rsidRPr="00027327" w:rsidRDefault="00C01AB1" w:rsidP="0047101A">
            <w:pPr>
              <w:pStyle w:val="ListeParagraf"/>
              <w:keepNext/>
              <w:numPr>
                <w:ilvl w:val="1"/>
                <w:numId w:val="18"/>
              </w:numPr>
              <w:spacing w:after="0" w:line="240" w:lineRule="auto"/>
              <w:ind w:left="736" w:hanging="425"/>
              <w:rPr>
                <w:rFonts w:ascii="Times New Roman" w:hAnsi="Times New Roman" w:cs="Times New Roman"/>
                <w:i/>
                <w:iCs/>
                <w:sz w:val="20"/>
                <w:lang w:eastAsia="tr-TR"/>
              </w:rPr>
            </w:pPr>
            <w:r w:rsidRPr="00027327">
              <w:rPr>
                <w:rFonts w:ascii="Times New Roman" w:hAnsi="Times New Roman" w:cs="Times New Roman"/>
                <w:bCs/>
                <w:sz w:val="24"/>
                <w:lang w:eastAsia="tr-TR"/>
              </w:rPr>
              <w:t xml:space="preserve"> </w:t>
            </w:r>
            <w:r w:rsidRPr="00027327">
              <w:t xml:space="preserve"> </w:t>
            </w:r>
            <w:r w:rsidRPr="00027327">
              <w:rPr>
                <w:rFonts w:ascii="Times New Roman" w:hAnsi="Times New Roman" w:cs="Times New Roman"/>
                <w:sz w:val="24"/>
                <w:lang w:eastAsia="tr-TR"/>
              </w:rPr>
              <w:t xml:space="preserve">Determination of indicators to be analysed at basin and micro-basin scale   </w:t>
            </w:r>
            <w:r w:rsidRPr="00027327">
              <w:rPr>
                <w:rFonts w:ascii="Times New Roman" w:hAnsi="Times New Roman" w:cs="Times New Roman"/>
                <w:i/>
                <w:iCs/>
                <w:sz w:val="20"/>
                <w:lang w:eastAsia="tr-TR"/>
              </w:rPr>
              <w:t>(</w:t>
            </w:r>
            <w:r w:rsidRPr="00027327">
              <w:t xml:space="preserve"> </w:t>
            </w:r>
            <w:r w:rsidRPr="00027327">
              <w:rPr>
                <w:rFonts w:ascii="Times New Roman" w:hAnsi="Times New Roman" w:cs="Times New Roman"/>
                <w:i/>
                <w:iCs/>
                <w:sz w:val="20"/>
                <w:lang w:eastAsia="tr-TR"/>
              </w:rPr>
              <w:t>Field study preparation plan)</w:t>
            </w:r>
          </w:p>
          <w:p w14:paraId="20E5846E" w14:textId="18440CC1" w:rsidR="00C01AB1" w:rsidRPr="00027327" w:rsidRDefault="00C01AB1" w:rsidP="0047101A">
            <w:pPr>
              <w:pStyle w:val="ListeParagraf"/>
              <w:keepNext/>
              <w:numPr>
                <w:ilvl w:val="1"/>
                <w:numId w:val="18"/>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 xml:space="preserve"> </w:t>
            </w:r>
            <w:r w:rsidRPr="00027327">
              <w:t xml:space="preserve"> </w:t>
            </w:r>
            <w:r w:rsidRPr="00027327">
              <w:rPr>
                <w:rFonts w:ascii="Times New Roman" w:hAnsi="Times New Roman" w:cs="Times New Roman"/>
                <w:bCs/>
                <w:sz w:val="24"/>
                <w:lang w:eastAsia="tr-TR"/>
              </w:rPr>
              <w:t>Preliminary needs assessment and identification of activities</w:t>
            </w:r>
          </w:p>
          <w:p w14:paraId="20162922" w14:textId="781A58C6" w:rsidR="00C01AB1" w:rsidRPr="00027327" w:rsidRDefault="00C01AB1" w:rsidP="0071697A">
            <w:pPr>
              <w:keepNext/>
              <w:spacing w:after="0" w:line="240" w:lineRule="auto"/>
              <w:ind w:left="736" w:hanging="425"/>
              <w:rPr>
                <w:rFonts w:ascii="Times New Roman" w:hAnsi="Times New Roman" w:cs="Times New Roman"/>
                <w:i/>
                <w:iCs/>
                <w:sz w:val="20"/>
                <w:lang w:eastAsia="tr-TR"/>
              </w:rPr>
            </w:pPr>
            <w:r w:rsidRPr="00027327">
              <w:rPr>
                <w:rFonts w:ascii="Times New Roman" w:hAnsi="Times New Roman" w:cs="Times New Roman"/>
                <w:bCs/>
                <w:i/>
                <w:iCs/>
                <w:sz w:val="20"/>
                <w:lang w:eastAsia="tr-TR"/>
              </w:rPr>
              <w:t xml:space="preserve">          (Preliminary analysis of needs, ecotourism potential summary report, etc.)</w:t>
            </w:r>
          </w:p>
          <w:p w14:paraId="0D34C789" w14:textId="6449D80B" w:rsidR="00C01AB1" w:rsidRPr="00027327" w:rsidRDefault="00C01AB1" w:rsidP="0047101A">
            <w:pPr>
              <w:pStyle w:val="ListeParagraf"/>
              <w:keepNext/>
              <w:numPr>
                <w:ilvl w:val="1"/>
                <w:numId w:val="18"/>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 xml:space="preserve"> </w:t>
            </w:r>
            <w:r w:rsidRPr="00027327">
              <w:t xml:space="preserve"> </w:t>
            </w:r>
            <w:r w:rsidRPr="00027327">
              <w:rPr>
                <w:rFonts w:ascii="Times New Roman" w:hAnsi="Times New Roman" w:cs="Times New Roman"/>
                <w:bCs/>
                <w:sz w:val="24"/>
                <w:lang w:eastAsia="tr-TR"/>
              </w:rPr>
              <w:t>2nd half-day meeting (60th day)</w:t>
            </w:r>
          </w:p>
        </w:tc>
      </w:tr>
      <w:tr w:rsidR="00C01AB1" w:rsidRPr="00027327" w14:paraId="4157FBC0" w14:textId="55FB6D13" w:rsidTr="00C01AB1">
        <w:trPr>
          <w:trHeight w:val="699"/>
        </w:trPr>
        <w:tc>
          <w:tcPr>
            <w:tcW w:w="5000" w:type="pct"/>
            <w:shd w:val="clear" w:color="auto" w:fill="auto"/>
            <w:vAlign w:val="center"/>
          </w:tcPr>
          <w:p w14:paraId="58693D2E" w14:textId="69B3A76A" w:rsidR="00C01AB1" w:rsidRPr="00027327" w:rsidRDefault="00C01AB1" w:rsidP="0047101A">
            <w:pPr>
              <w:pStyle w:val="ListeParagraf"/>
              <w:keepNext/>
              <w:numPr>
                <w:ilvl w:val="0"/>
                <w:numId w:val="15"/>
              </w:numPr>
              <w:spacing w:after="0" w:line="240" w:lineRule="auto"/>
              <w:ind w:left="311" w:hanging="311"/>
              <w:rPr>
                <w:rFonts w:ascii="Times New Roman" w:hAnsi="Times New Roman" w:cs="Times New Roman"/>
                <w:b/>
                <w:sz w:val="24"/>
                <w:lang w:eastAsia="tr-TR"/>
              </w:rPr>
            </w:pPr>
            <w:r w:rsidRPr="00027327">
              <w:rPr>
                <w:rFonts w:ascii="Times New Roman" w:hAnsi="Times New Roman" w:cs="Times New Roman"/>
                <w:b/>
                <w:sz w:val="24"/>
                <w:lang w:eastAsia="tr-TR"/>
              </w:rPr>
              <w:t>Preparation of Pre-Feasibility Report</w:t>
            </w:r>
          </w:p>
          <w:p w14:paraId="585CE095" w14:textId="026E4536" w:rsidR="00C01AB1" w:rsidRPr="00027327" w:rsidRDefault="00C01AB1" w:rsidP="0047101A">
            <w:pPr>
              <w:pStyle w:val="ListeParagraf"/>
              <w:keepNext/>
              <w:numPr>
                <w:ilvl w:val="1"/>
                <w:numId w:val="19"/>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 xml:space="preserve"> </w:t>
            </w:r>
            <w:r w:rsidRPr="00027327">
              <w:t xml:space="preserve"> </w:t>
            </w:r>
            <w:r w:rsidRPr="00027327">
              <w:rPr>
                <w:rFonts w:ascii="Times New Roman" w:hAnsi="Times New Roman" w:cs="Times New Roman"/>
                <w:bCs/>
                <w:sz w:val="24"/>
                <w:lang w:eastAsia="tr-TR"/>
              </w:rPr>
              <w:t>3rd half-day meeting</w:t>
            </w:r>
          </w:p>
        </w:tc>
      </w:tr>
      <w:tr w:rsidR="00C01AB1" w:rsidRPr="00027327" w14:paraId="3D21ABDC" w14:textId="09B0399C" w:rsidTr="00C01AB1">
        <w:trPr>
          <w:trHeight w:val="4664"/>
        </w:trPr>
        <w:tc>
          <w:tcPr>
            <w:tcW w:w="5000" w:type="pct"/>
            <w:shd w:val="clear" w:color="auto" w:fill="auto"/>
            <w:vAlign w:val="center"/>
          </w:tcPr>
          <w:p w14:paraId="6761C67F" w14:textId="3F6BA641" w:rsidR="00C01AB1" w:rsidRPr="00027327" w:rsidRDefault="00C01AB1" w:rsidP="0047101A">
            <w:pPr>
              <w:pStyle w:val="ListeParagraf"/>
              <w:numPr>
                <w:ilvl w:val="0"/>
                <w:numId w:val="15"/>
              </w:numPr>
              <w:spacing w:after="0" w:line="240" w:lineRule="auto"/>
              <w:ind w:left="311" w:hanging="311"/>
              <w:rPr>
                <w:rFonts w:ascii="Times New Roman" w:hAnsi="Times New Roman" w:cs="Times New Roman"/>
                <w:b/>
                <w:sz w:val="24"/>
                <w:lang w:eastAsia="tr-TR"/>
              </w:rPr>
            </w:pPr>
            <w:r w:rsidRPr="00027327">
              <w:rPr>
                <w:rFonts w:ascii="Times New Roman" w:hAnsi="Times New Roman" w:cs="Times New Roman"/>
                <w:b/>
                <w:sz w:val="24"/>
                <w:lang w:eastAsia="tr-TR"/>
              </w:rPr>
              <w:t xml:space="preserve">Finalisation of the Feasibility Report </w:t>
            </w:r>
            <w:r w:rsidRPr="00027327">
              <w:rPr>
                <w:rFonts w:ascii="Times New Roman" w:hAnsi="Times New Roman" w:cs="Times New Roman"/>
                <w:b/>
                <w:color w:val="FF0000"/>
                <w:sz w:val="24"/>
                <w:lang w:eastAsia="tr-TR"/>
              </w:rPr>
              <w:t>*</w:t>
            </w:r>
          </w:p>
          <w:p w14:paraId="2D08D67F" w14:textId="66E1402D"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 xml:space="preserve"> Environmental and Social Impact Assessment (ESIA)</w:t>
            </w:r>
            <w:r w:rsidR="000C05B2">
              <w:rPr>
                <w:rFonts w:ascii="Times New Roman" w:hAnsi="Times New Roman" w:cs="Times New Roman"/>
                <w:bCs/>
                <w:sz w:val="24"/>
                <w:lang w:eastAsia="tr-TR"/>
              </w:rPr>
              <w:t xml:space="preserve"> </w:t>
            </w:r>
            <w:r w:rsidR="000C05B2">
              <w:rPr>
                <w:rFonts w:ascii="Times New Roman" w:hAnsi="Times New Roman" w:cs="Times New Roman"/>
                <w:sz w:val="24"/>
                <w:szCs w:val="24"/>
              </w:rPr>
              <w:t xml:space="preserve"> based on World Bank standards</w:t>
            </w:r>
          </w:p>
          <w:p w14:paraId="4719903E" w14:textId="6D299FB9" w:rsidR="00C01AB1" w:rsidRPr="00027327" w:rsidRDefault="00C01AB1" w:rsidP="0071697A">
            <w:pPr>
              <w:keepNext/>
              <w:spacing w:after="0" w:line="240" w:lineRule="auto"/>
              <w:ind w:left="231"/>
              <w:rPr>
                <w:rFonts w:ascii="Times New Roman" w:hAnsi="Times New Roman" w:cs="Times New Roman"/>
                <w:bCs/>
                <w:i/>
                <w:iCs/>
                <w:sz w:val="20"/>
                <w:lang w:eastAsia="tr-TR"/>
              </w:rPr>
            </w:pPr>
            <w:r w:rsidRPr="00027327">
              <w:rPr>
                <w:rFonts w:ascii="Times New Roman" w:hAnsi="Times New Roman" w:cs="Times New Roman"/>
                <w:bCs/>
                <w:i/>
                <w:iCs/>
                <w:sz w:val="20"/>
                <w:lang w:eastAsia="tr-TR"/>
              </w:rPr>
              <w:t xml:space="preserve">          (Environmental and Social Commitment Plan, Environmental and Social Impact Assessment)</w:t>
            </w:r>
          </w:p>
          <w:p w14:paraId="3ABF66A7" w14:textId="15323CAF"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Environmental and social risk analysis</w:t>
            </w:r>
          </w:p>
          <w:p w14:paraId="5BD1DD1F" w14:textId="04C67EF9"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Determining the monitoring and evaluation framework</w:t>
            </w:r>
          </w:p>
          <w:p w14:paraId="1D1CE0E8" w14:textId="34341870"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Financial Analysis</w:t>
            </w:r>
          </w:p>
          <w:p w14:paraId="032CA569" w14:textId="35E8DAB5" w:rsidR="00C01AB1" w:rsidRPr="00027327" w:rsidRDefault="00C01AB1" w:rsidP="00535003">
            <w:pPr>
              <w:pStyle w:val="ListeParagraf"/>
              <w:keepNext/>
              <w:spacing w:after="0" w:line="240" w:lineRule="auto"/>
              <w:ind w:left="736"/>
              <w:rPr>
                <w:rFonts w:ascii="Times New Roman" w:hAnsi="Times New Roman" w:cs="Times New Roman"/>
                <w:bCs/>
                <w:sz w:val="24"/>
                <w:lang w:eastAsia="tr-TR"/>
              </w:rPr>
            </w:pPr>
            <w:r w:rsidRPr="00027327">
              <w:rPr>
                <w:rFonts w:ascii="Times New Roman" w:hAnsi="Times New Roman" w:cs="Times New Roman"/>
                <w:bCs/>
                <w:i/>
                <w:iCs/>
                <w:sz w:val="20"/>
                <w:lang w:eastAsia="tr-TR"/>
              </w:rPr>
              <w:t>(Detailed cost tables, First annual work plan and budget, Eighteen-month procurement plan)</w:t>
            </w:r>
          </w:p>
          <w:p w14:paraId="77ECD44F" w14:textId="486D2E86"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Gender Equality Action Plan</w:t>
            </w:r>
          </w:p>
          <w:p w14:paraId="2E0570B3" w14:textId="22E10216"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Assessment of the impact of climatic factors on Project activities</w:t>
            </w:r>
          </w:p>
          <w:p w14:paraId="5399C519" w14:textId="35405866" w:rsidR="00C01AB1" w:rsidRPr="00027327" w:rsidRDefault="00C01AB1" w:rsidP="00ED7F22">
            <w:pPr>
              <w:pStyle w:val="ListeParagraf"/>
              <w:keepNext/>
              <w:spacing w:after="0" w:line="240" w:lineRule="auto"/>
              <w:ind w:left="736"/>
              <w:rPr>
                <w:rFonts w:ascii="Times New Roman" w:hAnsi="Times New Roman" w:cs="Times New Roman"/>
                <w:bCs/>
                <w:sz w:val="24"/>
                <w:lang w:eastAsia="tr-TR"/>
              </w:rPr>
            </w:pPr>
            <w:r w:rsidRPr="00027327">
              <w:rPr>
                <w:rFonts w:ascii="Times New Roman" w:hAnsi="Times New Roman" w:cs="Times New Roman"/>
                <w:bCs/>
                <w:sz w:val="24"/>
                <w:lang w:eastAsia="tr-TR"/>
              </w:rPr>
              <w:t xml:space="preserve"> </w:t>
            </w:r>
            <w:r w:rsidRPr="00027327">
              <w:rPr>
                <w:rFonts w:ascii="Times New Roman" w:hAnsi="Times New Roman" w:cs="Times New Roman"/>
                <w:bCs/>
                <w:i/>
                <w:iCs/>
                <w:sz w:val="20"/>
                <w:lang w:eastAsia="tr-TR"/>
              </w:rPr>
              <w:t>(Climate Analysis Report)</w:t>
            </w:r>
          </w:p>
          <w:p w14:paraId="4D2B2739" w14:textId="1E2491CD"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 xml:space="preserve">Preparation of Project Implementation Manual  </w:t>
            </w:r>
          </w:p>
          <w:p w14:paraId="0B8C9911" w14:textId="47328624"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Stakeholder engagement plan</w:t>
            </w:r>
          </w:p>
          <w:p w14:paraId="2BD8CF1C" w14:textId="521116E4" w:rsidR="00C01AB1" w:rsidRPr="00027327" w:rsidRDefault="00C01AB1" w:rsidP="0047101A">
            <w:pPr>
              <w:pStyle w:val="ListeParagraf"/>
              <w:keepNext/>
              <w:numPr>
                <w:ilvl w:val="1"/>
                <w:numId w:val="20"/>
              </w:numPr>
              <w:spacing w:after="0" w:line="240" w:lineRule="auto"/>
              <w:ind w:left="736" w:hanging="425"/>
              <w:rPr>
                <w:rFonts w:ascii="Times New Roman" w:hAnsi="Times New Roman" w:cs="Times New Roman"/>
                <w:bCs/>
                <w:sz w:val="24"/>
                <w:lang w:eastAsia="tr-TR"/>
              </w:rPr>
            </w:pPr>
            <w:r w:rsidRPr="00027327">
              <w:rPr>
                <w:rFonts w:ascii="Times New Roman" w:hAnsi="Times New Roman" w:cs="Times New Roman"/>
                <w:bCs/>
                <w:sz w:val="24"/>
                <w:lang w:eastAsia="tr-TR"/>
              </w:rPr>
              <w:t>4th half-day meeting (Day 150)</w:t>
            </w:r>
          </w:p>
          <w:p w14:paraId="378E25E9" w14:textId="6B673835" w:rsidR="00C01AB1" w:rsidRPr="00027327" w:rsidRDefault="00C01AB1" w:rsidP="0047101A">
            <w:pPr>
              <w:pStyle w:val="ListeParagraf"/>
              <w:keepNext/>
              <w:numPr>
                <w:ilvl w:val="1"/>
                <w:numId w:val="20"/>
              </w:numPr>
              <w:spacing w:after="0" w:line="240" w:lineRule="auto"/>
              <w:ind w:left="736" w:hanging="567"/>
              <w:rPr>
                <w:rFonts w:ascii="Times New Roman" w:hAnsi="Times New Roman" w:cs="Times New Roman"/>
                <w:bCs/>
                <w:sz w:val="24"/>
                <w:lang w:eastAsia="tr-TR"/>
              </w:rPr>
            </w:pPr>
            <w:r w:rsidRPr="00027327">
              <w:rPr>
                <w:rFonts w:ascii="Times New Roman" w:hAnsi="Times New Roman" w:cs="Times New Roman"/>
                <w:bCs/>
                <w:sz w:val="24"/>
                <w:lang w:eastAsia="tr-TR"/>
              </w:rPr>
              <w:t>Closing Meeting (Day 180)</w:t>
            </w:r>
          </w:p>
        </w:tc>
      </w:tr>
    </w:tbl>
    <w:bookmarkEnd w:id="1"/>
    <w:p w14:paraId="01E5BF2F" w14:textId="3C1BB9D2" w:rsidR="0057065F" w:rsidRPr="00A11DDA" w:rsidRDefault="00ED7F22" w:rsidP="00A11DDA">
      <w:pPr>
        <w:pStyle w:val="P68B1DB1-Normal6"/>
        <w:spacing w:before="120" w:after="120" w:line="240" w:lineRule="auto"/>
        <w:jc w:val="both"/>
        <w:rPr>
          <w:b w:val="0"/>
          <w:bCs/>
          <w:i w:val="0"/>
          <w:iCs/>
          <w:sz w:val="14"/>
          <w:szCs w:val="10"/>
          <w:highlight w:val="red"/>
        </w:rPr>
      </w:pPr>
      <w:r w:rsidRPr="00A11DDA">
        <w:rPr>
          <w:b w:val="0"/>
          <w:bCs/>
          <w:i w:val="0"/>
          <w:iCs/>
          <w:sz w:val="14"/>
          <w:szCs w:val="10"/>
        </w:rPr>
        <w:t>* The ‘Feasibility Study Format’ specified in the Presidency of the Presidency SBB 2025-2027 period investment programme preparation guide will be used.</w:t>
      </w:r>
    </w:p>
    <w:p w14:paraId="23F3B491" w14:textId="1FD5E5AE" w:rsidR="00C01AB1" w:rsidRDefault="00C01AB1" w:rsidP="00321F4F">
      <w:pPr>
        <w:spacing w:before="142" w:after="0"/>
        <w:jc w:val="right"/>
        <w:rPr>
          <w:b/>
          <w:bCs/>
          <w:iCs/>
        </w:rPr>
      </w:pPr>
    </w:p>
    <w:p w14:paraId="6BD9046C" w14:textId="77777777" w:rsidR="00C01AB1" w:rsidRDefault="00C01AB1" w:rsidP="00321F4F">
      <w:pPr>
        <w:spacing w:before="142" w:after="0"/>
        <w:jc w:val="right"/>
        <w:rPr>
          <w:b/>
          <w:bCs/>
          <w:iCs/>
        </w:rPr>
      </w:pPr>
    </w:p>
    <w:p w14:paraId="4FD96EC9" w14:textId="5D0BACDE" w:rsidR="00321F4F" w:rsidRPr="00027327" w:rsidRDefault="00321F4F" w:rsidP="00321F4F">
      <w:pPr>
        <w:spacing w:before="142" w:after="0"/>
        <w:jc w:val="right"/>
        <w:rPr>
          <w:rFonts w:ascii="Times New Roman" w:hAnsi="Times New Roman" w:cs="Times New Roman"/>
          <w:b/>
          <w:bCs/>
          <w:i/>
          <w:sz w:val="24"/>
          <w:szCs w:val="24"/>
        </w:rPr>
      </w:pPr>
      <w:r w:rsidRPr="00027327">
        <w:rPr>
          <w:b/>
          <w:bCs/>
          <w:iCs/>
        </w:rPr>
        <w:lastRenderedPageBreak/>
        <w:t>ANNEX-2</w:t>
      </w:r>
    </w:p>
    <w:p w14:paraId="115EB515" w14:textId="77E86E72" w:rsidR="008D7966" w:rsidRDefault="008D7966" w:rsidP="008D7966">
      <w:pPr>
        <w:pStyle w:val="Balk1"/>
        <w:rPr>
          <w:rFonts w:ascii="Times New Roman" w:hAnsi="Times New Roman"/>
          <w:szCs w:val="32"/>
          <w:lang w:val="en-GB"/>
        </w:rPr>
      </w:pPr>
      <w:r>
        <w:rPr>
          <w:rFonts w:ascii="Times New Roman" w:hAnsi="Times New Roman"/>
          <w:szCs w:val="32"/>
          <w:lang w:val="en-GB"/>
        </w:rPr>
        <w:t>ANNEX I</w:t>
      </w:r>
      <w:r w:rsidRPr="007527A7">
        <w:rPr>
          <w:rFonts w:ascii="Times New Roman" w:hAnsi="Times New Roman"/>
          <w:szCs w:val="32"/>
          <w:lang w:val="en-GB"/>
        </w:rPr>
        <w:t xml:space="preserve"> - Statement of Integrity, Eligibility and Environmental</w:t>
      </w:r>
      <w:r>
        <w:rPr>
          <w:rFonts w:ascii="Times New Roman" w:hAnsi="Times New Roman"/>
          <w:szCs w:val="32"/>
          <w:lang w:val="en-GB"/>
        </w:rPr>
        <w:t xml:space="preserve"> and Social</w:t>
      </w:r>
      <w:r w:rsidRPr="007527A7">
        <w:rPr>
          <w:rFonts w:ascii="Times New Roman" w:hAnsi="Times New Roman"/>
          <w:szCs w:val="32"/>
          <w:lang w:val="en-GB"/>
        </w:rPr>
        <w:t xml:space="preserve"> Responsibility</w:t>
      </w:r>
    </w:p>
    <w:p w14:paraId="6159C4DA" w14:textId="77777777" w:rsidR="008D7966" w:rsidRPr="006928F0" w:rsidRDefault="008D7966" w:rsidP="008D7966">
      <w:pPr>
        <w:jc w:val="both"/>
        <w:rPr>
          <w:i/>
        </w:rPr>
      </w:pPr>
    </w:p>
    <w:p w14:paraId="1C72F08D" w14:textId="77777777" w:rsidR="008D7966" w:rsidRPr="006928F0" w:rsidRDefault="008D7966" w:rsidP="008D7966">
      <w:pPr>
        <w:pStyle w:val="Formulaire2"/>
        <w:spacing w:after="120" w:line="240" w:lineRule="auto"/>
        <w:jc w:val="both"/>
        <w:rPr>
          <w:rFonts w:ascii="Times New Roman" w:hAnsi="Times New Roman"/>
          <w:sz w:val="22"/>
          <w:szCs w:val="22"/>
          <w:lang w:val="en-US"/>
        </w:rPr>
      </w:pPr>
    </w:p>
    <w:p w14:paraId="00830620" w14:textId="77777777" w:rsidR="008D7966" w:rsidRPr="008D7966" w:rsidRDefault="008D7966" w:rsidP="008D7966">
      <w:pPr>
        <w:tabs>
          <w:tab w:val="right" w:leader="underscore" w:pos="8789"/>
        </w:tabs>
        <w:jc w:val="both"/>
        <w:rPr>
          <w:rFonts w:ascii="Times New Roman" w:hAnsi="Times New Roman" w:cs="Times New Roman"/>
        </w:rPr>
      </w:pPr>
      <w:r w:rsidRPr="008D7966">
        <w:rPr>
          <w:rFonts w:ascii="Times New Roman" w:hAnsi="Times New Roman" w:cs="Times New Roman"/>
        </w:rPr>
        <w:t>Reference name of the Bid/Proposal/Contract signed</w:t>
      </w:r>
      <w:r w:rsidRPr="008D7966">
        <w:rPr>
          <w:rStyle w:val="DipnotBavurusu"/>
          <w:rFonts w:ascii="Times New Roman" w:hAnsi="Times New Roman" w:cs="Times New Roman"/>
        </w:rPr>
        <w:footnoteReference w:id="1"/>
      </w:r>
      <w:r w:rsidRPr="008D7966">
        <w:rPr>
          <w:rFonts w:ascii="Times New Roman" w:hAnsi="Times New Roman" w:cs="Times New Roman"/>
        </w:rPr>
        <w:t xml:space="preserve"> </w:t>
      </w:r>
      <w:r w:rsidRPr="008D7966">
        <w:rPr>
          <w:rFonts w:ascii="Times New Roman" w:hAnsi="Times New Roman" w:cs="Times New Roman"/>
        </w:rPr>
        <w:tab/>
        <w:t xml:space="preserve">(the </w:t>
      </w:r>
      <w:r w:rsidRPr="008D7966">
        <w:rPr>
          <w:rFonts w:ascii="Times New Roman" w:hAnsi="Times New Roman" w:cs="Times New Roman"/>
          <w:b/>
          <w:bCs/>
        </w:rPr>
        <w:t>“Contract”</w:t>
      </w:r>
      <w:r w:rsidRPr="008D7966">
        <w:rPr>
          <w:rFonts w:ascii="Times New Roman" w:hAnsi="Times New Roman" w:cs="Times New Roman"/>
        </w:rPr>
        <w:t>)</w:t>
      </w:r>
    </w:p>
    <w:p w14:paraId="3D8EB63E" w14:textId="77777777" w:rsidR="008D7966" w:rsidRPr="008D7966" w:rsidRDefault="008D7966" w:rsidP="008D7966">
      <w:pPr>
        <w:tabs>
          <w:tab w:val="right" w:leader="underscore" w:pos="8789"/>
        </w:tabs>
        <w:jc w:val="both"/>
        <w:rPr>
          <w:rFonts w:ascii="Times New Roman" w:hAnsi="Times New Roman" w:cs="Times New Roman"/>
        </w:rPr>
      </w:pPr>
      <w:r w:rsidRPr="008D7966">
        <w:rPr>
          <w:rFonts w:ascii="Times New Roman" w:hAnsi="Times New Roman" w:cs="Times New Roman"/>
        </w:rPr>
        <w:t xml:space="preserve">To: </w:t>
      </w:r>
      <w:r w:rsidRPr="008D7966">
        <w:rPr>
          <w:rFonts w:ascii="Times New Roman" w:hAnsi="Times New Roman" w:cs="Times New Roman"/>
        </w:rPr>
        <w:tab/>
        <w:t xml:space="preserve">(the </w:t>
      </w:r>
      <w:r w:rsidRPr="008D7966">
        <w:rPr>
          <w:rFonts w:ascii="Times New Roman" w:hAnsi="Times New Roman" w:cs="Times New Roman"/>
          <w:b/>
          <w:bCs/>
        </w:rPr>
        <w:t>“Contracting Authority”</w:t>
      </w:r>
      <w:r w:rsidRPr="008D7966">
        <w:rPr>
          <w:rFonts w:ascii="Times New Roman" w:hAnsi="Times New Roman" w:cs="Times New Roman"/>
        </w:rPr>
        <w:t>)</w:t>
      </w:r>
    </w:p>
    <w:p w14:paraId="26F24058" w14:textId="77777777" w:rsidR="008D7966" w:rsidRPr="008D7966" w:rsidRDefault="008D7966" w:rsidP="008D7966">
      <w:pPr>
        <w:jc w:val="both"/>
        <w:rPr>
          <w:rFonts w:ascii="Times New Roman" w:hAnsi="Times New Roman" w:cs="Times New Roman"/>
        </w:rPr>
      </w:pPr>
    </w:p>
    <w:p w14:paraId="369B2A6A"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We recognize and accept that Agence Française de Développement (“</w:t>
      </w:r>
      <w:r w:rsidRPr="008D7966">
        <w:rPr>
          <w:rFonts w:ascii="Times New Roman" w:hAnsi="Times New Roman" w:cs="Times New Roman"/>
          <w:b/>
          <w:bCs/>
        </w:rPr>
        <w:t>AFD</w:t>
      </w:r>
      <w:r w:rsidRPr="008D7966">
        <w:rPr>
          <w:rFonts w:ascii="Times New Roman" w:hAnsi="Times New Roman" w:cs="Times New Roman"/>
        </w:rPr>
        <w:t>”)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Consequently, no legal exists between AFD and our company, our joint venture, and our subcontractors. The Contracting Authority may also mean the Client, Employer or Purchaser, as the case may be, for the procurement of works, goods, plants, equipment, consulting services , or non-consulting services.</w:t>
      </w:r>
    </w:p>
    <w:p w14:paraId="79B6F20E"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We hereby certify that neither we, nor any person acting on our behalf,</w:t>
      </w:r>
      <w:r w:rsidRPr="008D7966">
        <w:rPr>
          <w:rStyle w:val="DipnotBavurusu"/>
          <w:rFonts w:ascii="Times New Roman" w:hAnsi="Times New Roman" w:cs="Times New Roman"/>
        </w:rPr>
        <w:footnoteReference w:id="2"/>
      </w:r>
      <w:r w:rsidRPr="008D7966">
        <w:rPr>
          <w:rFonts w:ascii="Times New Roman" w:hAnsi="Times New Roman" w:cs="Times New Roman"/>
        </w:rPr>
        <w:t xml:space="preserve"> nor any of the members of our joint venture, nor any of our subcontractors, are in any of the following situations:</w:t>
      </w:r>
    </w:p>
    <w:p w14:paraId="7A710336"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2.1</w:t>
      </w:r>
      <w:r w:rsidRPr="008D7966">
        <w:rPr>
          <w:rFonts w:ascii="Times New Roman" w:hAnsi="Times New Roman" w:cs="Times New Roman"/>
        </w:rPr>
        <w:tab/>
        <w:t>Being bankrupt, wound up or ceasing our activities, having our activities administered by the courts, having entered into receivership, or being in any analogous situation arising from any similar procedure;</w:t>
      </w:r>
    </w:p>
    <w:p w14:paraId="5C951FD5"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2.2</w:t>
      </w:r>
      <w:r w:rsidRPr="008D7966">
        <w:rPr>
          <w:rFonts w:ascii="Times New Roman" w:hAnsi="Times New Roman" w:cs="Times New Roman"/>
        </w:rPr>
        <w:tab/>
        <w:t>Having been, within the past five years, subject to a final administrative sanction, a final conviction issued by a competent authority, or any other non-court resolution</w:t>
      </w:r>
      <w:r w:rsidRPr="008D7966">
        <w:rPr>
          <w:rFonts w:ascii="Times New Roman" w:hAnsi="Times New Roman" w:cs="Times New Roman"/>
          <w:vertAlign w:val="superscript"/>
        </w:rPr>
        <w:footnoteReference w:id="3"/>
      </w:r>
      <w:r w:rsidRPr="008D7966">
        <w:rPr>
          <w:rFonts w:ascii="Times New Roman" w:hAnsi="Times New Roman" w:cs="Times New Roman"/>
        </w:rPr>
        <w:t xml:space="preserve"> having notably an extinctive effect on public action, either (i)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14:paraId="5FF319E6" w14:textId="77777777" w:rsidR="008D7966" w:rsidRPr="008D7966" w:rsidRDefault="008D7966" w:rsidP="008D7966">
      <w:pPr>
        <w:pStyle w:val="ListeParagraf"/>
        <w:numPr>
          <w:ilvl w:val="0"/>
          <w:numId w:val="13"/>
        </w:numPr>
        <w:suppressAutoHyphens/>
        <w:overflowPunct w:val="0"/>
        <w:autoSpaceDE w:val="0"/>
        <w:autoSpaceDN w:val="0"/>
        <w:adjustRightInd w:val="0"/>
        <w:spacing w:after="100" w:line="240" w:lineRule="atLeast"/>
        <w:ind w:left="1276" w:hanging="425"/>
        <w:contextualSpacing w:val="0"/>
        <w:jc w:val="both"/>
        <w:textAlignment w:val="baseline"/>
        <w:rPr>
          <w:rFonts w:ascii="Times New Roman" w:hAnsi="Times New Roman" w:cs="Times New Roman"/>
        </w:rPr>
      </w:pPr>
      <w:r w:rsidRPr="008D7966">
        <w:rPr>
          <w:rFonts w:ascii="Times New Roman" w:hAnsi="Times New Roman" w:cs="Times New Roman"/>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14:paraId="0C357F80" w14:textId="77777777" w:rsidR="008D7966" w:rsidRPr="008D7966" w:rsidRDefault="008D7966" w:rsidP="008D7966">
      <w:pPr>
        <w:pStyle w:val="ListeParagraf"/>
        <w:numPr>
          <w:ilvl w:val="0"/>
          <w:numId w:val="13"/>
        </w:numPr>
        <w:suppressAutoHyphens/>
        <w:overflowPunct w:val="0"/>
        <w:autoSpaceDE w:val="0"/>
        <w:autoSpaceDN w:val="0"/>
        <w:adjustRightInd w:val="0"/>
        <w:spacing w:after="100" w:line="240" w:lineRule="atLeast"/>
        <w:ind w:left="1276" w:hanging="425"/>
        <w:contextualSpacing w:val="0"/>
        <w:jc w:val="both"/>
        <w:textAlignment w:val="baseline"/>
        <w:rPr>
          <w:rFonts w:ascii="Times New Roman" w:hAnsi="Times New Roman" w:cs="Times New Roman"/>
        </w:rPr>
      </w:pPr>
      <w:r w:rsidRPr="008D7966">
        <w:rPr>
          <w:rFonts w:ascii="Times New Roman" w:hAnsi="Times New Roman" w:cs="Times New Roman"/>
        </w:rPr>
        <w:lastRenderedPageBreak/>
        <w:t>Participation in a criminal organization, terrorist offences or offences related to terrorist activities, child labor, or other offences related to human trafficking;</w:t>
      </w:r>
    </w:p>
    <w:p w14:paraId="7B68F709" w14:textId="77777777" w:rsidR="008D7966" w:rsidRPr="008D7966" w:rsidRDefault="008D7966" w:rsidP="008D7966">
      <w:pPr>
        <w:pStyle w:val="ListeParagraf"/>
        <w:numPr>
          <w:ilvl w:val="0"/>
          <w:numId w:val="13"/>
        </w:numPr>
        <w:suppressAutoHyphens/>
        <w:overflowPunct w:val="0"/>
        <w:autoSpaceDE w:val="0"/>
        <w:autoSpaceDN w:val="0"/>
        <w:adjustRightInd w:val="0"/>
        <w:spacing w:after="100" w:line="240" w:lineRule="atLeast"/>
        <w:ind w:left="1276" w:hanging="425"/>
        <w:contextualSpacing w:val="0"/>
        <w:jc w:val="both"/>
        <w:textAlignment w:val="baseline"/>
        <w:rPr>
          <w:rFonts w:ascii="Times New Roman" w:hAnsi="Times New Roman" w:cs="Times New Roman"/>
        </w:rPr>
      </w:pPr>
      <w:r w:rsidRPr="008D7966">
        <w:rPr>
          <w:rFonts w:ascii="Times New Roman" w:hAnsi="Times New Roman" w:cs="Times New Roman"/>
        </w:rPr>
        <w:t>Having created an entity in a different jurisdiction (i) with the the intention of avoiding tax or social obligations, or any other legal obligation applicable in the jurisdiction of its registered office, central administration or principal place of business, or (ii) for being an entity created with the intention of avoiding such obligations;</w:t>
      </w:r>
    </w:p>
    <w:p w14:paraId="04DA148D"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2.3</w:t>
      </w:r>
      <w:r w:rsidRPr="008D7966">
        <w:rPr>
          <w:rFonts w:ascii="Times New Roman" w:hAnsi="Times New Roman" w:cs="Times New Roman"/>
        </w:rPr>
        <w:tab/>
        <w:t>Having been subject within the past five years to a Contract termination fully settled against us for significant or persistent breach of our contractual obligations during the performance of the Contract, unless this termination was challenged and dispute resolution is still pending or has not confirmed a full settlement against us;</w:t>
      </w:r>
    </w:p>
    <w:p w14:paraId="3D531780"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2.4</w:t>
      </w:r>
      <w:r w:rsidRPr="008D7966">
        <w:rPr>
          <w:rFonts w:ascii="Times New Roman" w:hAnsi="Times New Roman" w:cs="Times New Roman"/>
        </w:rPr>
        <w:tab/>
        <w:t>Having been declared ineligible by one of the multilateral development banks signatories to the Mutual Recognition Agreement of 9 April 2010</w:t>
      </w:r>
      <w:r w:rsidRPr="008D7966">
        <w:rPr>
          <w:rFonts w:ascii="Times New Roman" w:hAnsi="Times New Roman" w:cs="Times New Roman"/>
          <w:vertAlign w:val="superscript"/>
        </w:rPr>
        <w:footnoteReference w:id="4"/>
      </w:r>
      <w:r w:rsidRPr="008D7966">
        <w:rPr>
          <w:rFonts w:ascii="Times New Roman" w:hAnsi="Times New Roman" w:cs="Times New Roman"/>
          <w:vertAlign w:val="superscript"/>
        </w:rPr>
        <w:t xml:space="preserve"> </w:t>
      </w:r>
      <w:r w:rsidRPr="008D7966">
        <w:rPr>
          <w:rFonts w:ascii="Times New Roman" w:hAnsi="Times New Roman" w:cs="Times New Roman"/>
        </w:rPr>
        <w:t>(in the event of such ineligibility, we may attach additional information to this Statement of Integrity showing that we consider that such ineligibility is not relevant in the context of the Contract, where applicable);</w:t>
      </w:r>
    </w:p>
    <w:p w14:paraId="37B95EC5"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2.5</w:t>
      </w:r>
      <w:r w:rsidRPr="008D7966">
        <w:rPr>
          <w:rFonts w:ascii="Times New Roman" w:hAnsi="Times New Roman" w:cs="Times New Roman"/>
        </w:rPr>
        <w:tab/>
        <w:t>Not having fulfilled our fiscal obligations relating to the payments of our taxes or social contributions in accordance with the legal provisions of our country of incorporation or of the country of the Contracting Authority;</w:t>
      </w:r>
    </w:p>
    <w:p w14:paraId="5D757A2A"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2.6</w:t>
      </w:r>
      <w:r w:rsidRPr="008D7966">
        <w:rPr>
          <w:rFonts w:ascii="Times New Roman" w:hAnsi="Times New Roman" w:cs="Times New Roman"/>
        </w:rPr>
        <w:tab/>
        <w:t>Having created falsified documents or committed misrepresentation when providing the information requested by the Contracting Authority in the context of the procurement and award process for this Contract.</w:t>
      </w:r>
    </w:p>
    <w:p w14:paraId="7EDC8BD9"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We hereby certify that neither we, nor any party acting on our behalf</w:t>
      </w:r>
      <w:r w:rsidRPr="008D7966">
        <w:rPr>
          <w:rStyle w:val="DipnotBavurusu"/>
          <w:rFonts w:ascii="Times New Roman" w:hAnsi="Times New Roman" w:cs="Times New Roman"/>
        </w:rPr>
        <w:footnoteReference w:id="5"/>
      </w:r>
      <w:r w:rsidRPr="008D7966">
        <w:rPr>
          <w:rFonts w:ascii="Times New Roman" w:hAnsi="Times New Roman" w:cs="Times New Roman"/>
        </w:rPr>
        <w:t>, nor any members of our joint venture, , , nor any of our subcontractors, nor any of our direct or indirect shareholders, nor any of our subsidiaries acting with our knowledge or consent:</w:t>
      </w:r>
    </w:p>
    <w:p w14:paraId="6DEE07EE" w14:textId="77777777" w:rsidR="008D7966" w:rsidRPr="008D7966" w:rsidRDefault="008D7966" w:rsidP="008D7966">
      <w:pPr>
        <w:pStyle w:val="ListeParagraf"/>
        <w:numPr>
          <w:ilvl w:val="1"/>
          <w:numId w:val="12"/>
        </w:numPr>
        <w:suppressAutoHyphens/>
        <w:overflowPunct w:val="0"/>
        <w:autoSpaceDE w:val="0"/>
        <w:autoSpaceDN w:val="0"/>
        <w:adjustRightInd w:val="0"/>
        <w:spacing w:after="100" w:line="240" w:lineRule="atLeast"/>
        <w:contextualSpacing w:val="0"/>
        <w:jc w:val="both"/>
        <w:textAlignment w:val="baseline"/>
        <w:rPr>
          <w:rFonts w:ascii="Times New Roman" w:hAnsi="Times New Roman" w:cs="Times New Roman"/>
        </w:rPr>
      </w:pPr>
      <w:r w:rsidRPr="008D7966">
        <w:rPr>
          <w:rFonts w:ascii="Times New Roman" w:hAnsi="Times New Roman" w:cs="Times New Roman"/>
        </w:rPr>
        <w:t xml:space="preserve">Are directly or indirectly subject to, controlled by a person or an entity subject to, or acting in the name or on behalf of a person or entity subject to </w:t>
      </w:r>
      <w:r w:rsidRPr="008D7966">
        <w:rPr>
          <w:rFonts w:ascii="Times New Roman" w:hAnsi="Times New Roman" w:cs="Times New Roman"/>
          <w:b/>
          <w:bCs/>
        </w:rPr>
        <w:t>individual sanctions</w:t>
      </w:r>
      <w:r w:rsidRPr="008D7966">
        <w:rPr>
          <w:rFonts w:ascii="Times New Roman" w:hAnsi="Times New Roman" w:cs="Times New Roman"/>
        </w:rPr>
        <w:t xml:space="preserve"> </w:t>
      </w:r>
      <w:r w:rsidRPr="008D7966">
        <w:rPr>
          <w:rFonts w:ascii="Times New Roman" w:hAnsi="Times New Roman" w:cs="Times New Roman"/>
          <w:b/>
          <w:bCs/>
        </w:rPr>
        <w:t>measures</w:t>
      </w:r>
      <w:r w:rsidRPr="008D7966">
        <w:rPr>
          <w:rFonts w:ascii="Times New Roman" w:hAnsi="Times New Roman" w:cs="Times New Roman"/>
        </w:rPr>
        <w:t xml:space="preserve"> adopted by the United Nations, the European Union and/or France;</w:t>
      </w:r>
    </w:p>
    <w:p w14:paraId="5FB3184A" w14:textId="77777777" w:rsidR="008D7966" w:rsidRPr="008D7966" w:rsidRDefault="008D7966" w:rsidP="008D7966">
      <w:pPr>
        <w:pStyle w:val="ListeParagraf"/>
        <w:numPr>
          <w:ilvl w:val="1"/>
          <w:numId w:val="12"/>
        </w:numPr>
        <w:suppressAutoHyphens/>
        <w:overflowPunct w:val="0"/>
        <w:autoSpaceDE w:val="0"/>
        <w:autoSpaceDN w:val="0"/>
        <w:adjustRightInd w:val="0"/>
        <w:spacing w:after="100" w:line="240" w:lineRule="atLeast"/>
        <w:contextualSpacing w:val="0"/>
        <w:jc w:val="both"/>
        <w:textAlignment w:val="baseline"/>
        <w:rPr>
          <w:rFonts w:ascii="Times New Roman" w:hAnsi="Times New Roman" w:cs="Times New Roman"/>
        </w:rPr>
      </w:pPr>
      <w:r w:rsidRPr="008D7966">
        <w:rPr>
          <w:rFonts w:ascii="Times New Roman" w:hAnsi="Times New Roman" w:cs="Times New Roman"/>
        </w:rPr>
        <w:t xml:space="preserve">Are directly or indirectly subject to, controlled by a person or an entity subject to, or acting in the name or on behalf of a person or entity subject to </w:t>
      </w:r>
      <w:r w:rsidRPr="008D7966">
        <w:rPr>
          <w:rFonts w:ascii="Times New Roman" w:hAnsi="Times New Roman" w:cs="Times New Roman"/>
          <w:b/>
          <w:bCs/>
        </w:rPr>
        <w:t>sectoral sanctions</w:t>
      </w:r>
      <w:r w:rsidRPr="008D7966">
        <w:rPr>
          <w:rFonts w:ascii="Times New Roman" w:hAnsi="Times New Roman" w:cs="Times New Roman"/>
        </w:rPr>
        <w:t xml:space="preserve"> </w:t>
      </w:r>
      <w:r w:rsidRPr="008D7966">
        <w:rPr>
          <w:rFonts w:ascii="Times New Roman" w:hAnsi="Times New Roman" w:cs="Times New Roman"/>
          <w:b/>
          <w:bCs/>
        </w:rPr>
        <w:t>measures</w:t>
      </w:r>
      <w:r w:rsidRPr="008D7966">
        <w:rPr>
          <w:rFonts w:ascii="Times New Roman" w:hAnsi="Times New Roman" w:cs="Times New Roman"/>
        </w:rPr>
        <w:t xml:space="preserve"> adopted by the United Nations, the European Union and/or France;</w:t>
      </w:r>
    </w:p>
    <w:p w14:paraId="74B7BF33" w14:textId="77777777" w:rsidR="008D7966" w:rsidRPr="008D7966" w:rsidRDefault="008D7966" w:rsidP="008D7966">
      <w:pPr>
        <w:pStyle w:val="ListeParagraf"/>
        <w:numPr>
          <w:ilvl w:val="1"/>
          <w:numId w:val="12"/>
        </w:numPr>
        <w:suppressAutoHyphens/>
        <w:overflowPunct w:val="0"/>
        <w:autoSpaceDE w:val="0"/>
        <w:autoSpaceDN w:val="0"/>
        <w:adjustRightInd w:val="0"/>
        <w:spacing w:after="100" w:line="240" w:lineRule="atLeast"/>
        <w:contextualSpacing w:val="0"/>
        <w:jc w:val="both"/>
        <w:textAlignment w:val="baseline"/>
        <w:rPr>
          <w:rFonts w:ascii="Times New Roman" w:hAnsi="Times New Roman" w:cs="Times New Roman"/>
        </w:rPr>
      </w:pPr>
      <w:r w:rsidRPr="008D7966">
        <w:rPr>
          <w:rFonts w:ascii="Times New Roman" w:hAnsi="Times New Roman" w:cs="Times New Roman"/>
        </w:rPr>
        <w:t>Are ineligible for the implementation of the Project owing to any other international sanctions measures pronounced by the United Nations, the European Union or France.</w:t>
      </w:r>
    </w:p>
    <w:p w14:paraId="482EEC15"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We hereby certify that neither we, nor any party acting on our behalf,</w:t>
      </w:r>
      <w:r w:rsidRPr="008D7966">
        <w:rPr>
          <w:rFonts w:ascii="Times New Roman" w:hAnsi="Times New Roman" w:cs="Times New Roman"/>
          <w:vertAlign w:val="superscript"/>
        </w:rPr>
        <w:t>2</w:t>
      </w:r>
      <w:r w:rsidRPr="008D7966">
        <w:rPr>
          <w:rFonts w:ascii="Times New Roman" w:hAnsi="Times New Roman" w:cs="Times New Roman"/>
        </w:rPr>
        <w:t xml:space="preserve"> nor any of the members of our joint venture, nor any of our subcontractors, are [nor have been </w:t>
      </w:r>
      <w:r w:rsidRPr="008D7966">
        <w:rPr>
          <w:rFonts w:ascii="Times New Roman" w:hAnsi="Times New Roman" w:cs="Times New Roman"/>
          <w:i/>
        </w:rPr>
        <w:t>(in the case of refinancing for a Contract already awarded)</w:t>
      </w:r>
      <w:r w:rsidRPr="008D7966">
        <w:rPr>
          <w:rFonts w:ascii="Times New Roman" w:hAnsi="Times New Roman" w:cs="Times New Roman"/>
        </w:rPr>
        <w:t>] in any of the following situations of conflict of interest:</w:t>
      </w:r>
    </w:p>
    <w:p w14:paraId="4B23B27A"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4.1</w:t>
      </w:r>
      <w:r w:rsidRPr="008D7966">
        <w:rPr>
          <w:rFonts w:ascii="Times New Roman" w:hAnsi="Times New Roman" w:cs="Times New Roman"/>
        </w:rPr>
        <w:tab/>
        <w:t>Being a shareholder controlling the Contracting Authority or a subsidiary controlled by the Contracting Authority, unless the resulting conflict of interest has been brought to the attention of AFD and resolved to its satisfaction.</w:t>
      </w:r>
    </w:p>
    <w:p w14:paraId="3382CBC9"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4.2</w:t>
      </w:r>
      <w:r w:rsidRPr="008D7966">
        <w:rPr>
          <w:rFonts w:ascii="Times New Roman" w:hAnsi="Times New Roman" w:cs="Times New Roman"/>
        </w:rPr>
        <w:tab/>
        <w:t xml:space="preserve">Having business or family relations with a member of the Contracting Authority’s services involved in the procurement process or the supervision of the resulting Contract, unless the </w:t>
      </w:r>
      <w:r w:rsidRPr="008D7966">
        <w:rPr>
          <w:rFonts w:ascii="Times New Roman" w:hAnsi="Times New Roman" w:cs="Times New Roman"/>
        </w:rPr>
        <w:lastRenderedPageBreak/>
        <w:t>resulting conflict of interest has been brought to the attention of AFD and resolved to its satisfaction;</w:t>
      </w:r>
    </w:p>
    <w:p w14:paraId="3BD0B337"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4.3</w:t>
      </w:r>
      <w:r w:rsidRPr="008D7966">
        <w:rPr>
          <w:rFonts w:ascii="Times New Roman" w:hAnsi="Times New Roman" w:cs="Times New Roman"/>
        </w:rPr>
        <w:tab/>
        <w:t>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(i) have given and/or give access to information contained in our respective applications, bids or proposals likely to distort competition (ii) influence them, or (iii) influence the decisions of the Contracting Authority;</w:t>
      </w:r>
    </w:p>
    <w:p w14:paraId="50780C9C"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4.4</w:t>
      </w:r>
      <w:r w:rsidRPr="008D7966">
        <w:rPr>
          <w:rFonts w:ascii="Times New Roman" w:hAnsi="Times New Roman" w:cs="Times New Roman"/>
        </w:rPr>
        <w:tab/>
        <w:t>Being engaged for a consulting services mission which, by its nature, is or may be in conflict with the mission envisaged for the Contracting Authority;</w:t>
      </w:r>
    </w:p>
    <w:p w14:paraId="2888AF64"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4.5</w:t>
      </w:r>
      <w:r w:rsidRPr="008D7966">
        <w:rPr>
          <w:rFonts w:ascii="Times New Roman" w:hAnsi="Times New Roman" w:cs="Times New Roman"/>
        </w:rPr>
        <w:tab/>
        <w:t>Having prepared ourselves, being or having been associated with a natural or legal person who has prepared, specifications, terms of reference or other documents that have been used for the procurement process in question, and that contain provisions likely to favor an application, bid or proposal;</w:t>
      </w:r>
    </w:p>
    <w:p w14:paraId="1EBD4654"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4.6</w:t>
      </w:r>
      <w:r w:rsidRPr="008D7966">
        <w:rPr>
          <w:rFonts w:ascii="Times New Roman" w:hAnsi="Times New Roman" w:cs="Times New Roman"/>
        </w:rPr>
        <w:tab/>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14:paraId="5E3FC46E"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4.7</w:t>
      </w:r>
      <w:r w:rsidRPr="008D7966">
        <w:rPr>
          <w:rFonts w:ascii="Times New Roman" w:hAnsi="Times New Roman" w:cs="Times New Roman"/>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14:paraId="4F5F877A"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If we are a state-owned entity or a public enterprise, to participate in a competitive procurement process, we certify that we have legal and financial autonomy and that we operate under commercial laws and regulations.</w:t>
      </w:r>
    </w:p>
    <w:p w14:paraId="1EDD3328"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uto"/>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In the context of the procurement and performance of the Contract:</w:t>
      </w:r>
    </w:p>
    <w:p w14:paraId="27004539"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6.1</w:t>
      </w:r>
      <w:r w:rsidRPr="008D7966">
        <w:rPr>
          <w:rFonts w:ascii="Times New Roman" w:hAnsi="Times New Roman" w:cs="Times New Roman"/>
        </w:rPr>
        <w:tab/>
        <w:t>Neither we, nor any party acting on our behalf,</w:t>
      </w:r>
      <w:r w:rsidRPr="008D7966">
        <w:rPr>
          <w:rFonts w:ascii="Times New Roman" w:hAnsi="Times New Roman" w:cs="Times New Roman"/>
          <w:vertAlign w:val="superscript"/>
        </w:rPr>
        <w:t>2</w:t>
      </w:r>
      <w:r w:rsidRPr="008D7966">
        <w:rPr>
          <w:rFonts w:ascii="Times New Roman" w:hAnsi="Times New Roman" w:cs="Times New Roman"/>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8D7966">
        <w:rPr>
          <w:rStyle w:val="DipnotBavurusu"/>
          <w:rFonts w:ascii="Times New Roman" w:hAnsi="Times New Roman" w:cs="Times New Roman"/>
        </w:rPr>
        <w:footnoteReference w:id="6"/>
      </w:r>
      <w:hyperlink r:id="rId9" w:history="1"/>
      <w:r w:rsidRPr="008D7966">
        <w:rPr>
          <w:rFonts w:ascii="Times New Roman" w:hAnsi="Times New Roman" w:cs="Times New Roman"/>
        </w:rPr>
        <w:tab/>
      </w:r>
    </w:p>
    <w:p w14:paraId="506C5E51"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6.2</w:t>
      </w:r>
      <w:r w:rsidRPr="008D7966">
        <w:rPr>
          <w:rFonts w:ascii="Times New Roman" w:hAnsi="Times New Roman" w:cs="Times New Roman"/>
        </w:rPr>
        <w:tab/>
        <w:t>Neither we, nor or any party acting on our behalf,</w:t>
      </w:r>
      <w:r w:rsidRPr="008D7966">
        <w:rPr>
          <w:rFonts w:ascii="Times New Roman" w:hAnsi="Times New Roman" w:cs="Times New Roman"/>
          <w:vertAlign w:val="superscript"/>
        </w:rPr>
        <w:t>2</w:t>
      </w:r>
      <w:r w:rsidRPr="008D7966">
        <w:rPr>
          <w:rFonts w:ascii="Times New Roman" w:hAnsi="Times New Roman" w:cs="Times New Roman"/>
        </w:rPr>
        <w:t xml:space="preserve"> nor any members of our joint venture, nor any of our subcontractors, shall acquire or provide [have acquired or provided </w:t>
      </w:r>
      <w:r w:rsidRPr="008D7966">
        <w:rPr>
          <w:rFonts w:ascii="Times New Roman" w:hAnsi="Times New Roman" w:cs="Times New Roman"/>
          <w:i/>
        </w:rPr>
        <w:t>(in the case of refinancing for a Contract already awarded)</w:t>
      </w:r>
      <w:r w:rsidRPr="008D7966">
        <w:rPr>
          <w:rFonts w:ascii="Times New Roman" w:hAnsi="Times New Roman" w:cs="Times New Roman"/>
        </w:rPr>
        <w:t>] in sectors subject to an embargo by the United Nations, the European Union or France.</w:t>
      </w:r>
    </w:p>
    <w:p w14:paraId="686B359F"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uto"/>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We hereby undertake to, and we undertake to ensure that any party acting on our behalf,</w:t>
      </w:r>
      <w:r w:rsidRPr="008D7966">
        <w:rPr>
          <w:rFonts w:ascii="Times New Roman" w:hAnsi="Times New Roman" w:cs="Times New Roman"/>
          <w:vertAlign w:val="superscript"/>
        </w:rPr>
        <w:t>2</w:t>
      </w:r>
      <w:r w:rsidRPr="008D7966">
        <w:rPr>
          <w:rFonts w:ascii="Times New Roman" w:hAnsi="Times New Roman" w:cs="Times New Roman"/>
        </w:rPr>
        <w:t xml:space="preserve"> any members of our joint venture, and any of our subcontractors undertake to: </w:t>
      </w:r>
    </w:p>
    <w:p w14:paraId="73F4F9B0"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7.1</w:t>
      </w:r>
      <w:r w:rsidRPr="008D7966">
        <w:rPr>
          <w:rFonts w:ascii="Times New Roman" w:hAnsi="Times New Roman" w:cs="Times New Roman"/>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w:t>
      </w:r>
      <w:r w:rsidRPr="008D7966">
        <w:rPr>
          <w:rFonts w:ascii="Times New Roman" w:hAnsi="Times New Roman" w:cs="Times New Roman"/>
        </w:rPr>
        <w:lastRenderedPageBreak/>
        <w:t xml:space="preserve">vibration, traffic and other effects resulting from our activities, in accordance with the laws and regulations applicable in the country of performance of the Contract. </w:t>
      </w:r>
    </w:p>
    <w:p w14:paraId="181BC87B"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7.2</w:t>
      </w:r>
      <w:r w:rsidRPr="008D7966">
        <w:rPr>
          <w:rFonts w:ascii="Times New Roman" w:hAnsi="Times New Roman" w:cs="Times New Roman"/>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7CE6CDC1"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7.3</w:t>
      </w:r>
      <w:r w:rsidRPr="008D7966">
        <w:rPr>
          <w:rFonts w:ascii="Times New Roman" w:hAnsi="Times New Roman" w:cs="Times New Roman"/>
        </w:rPr>
        <w:tab/>
        <w:t>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Labour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3D70525C"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7.4</w:t>
      </w:r>
      <w:r w:rsidRPr="008D7966">
        <w:rPr>
          <w:rFonts w:ascii="Times New Roman" w:hAnsi="Times New Roman" w:cs="Times New Roman"/>
        </w:rPr>
        <w:tab/>
        <w:t>Implement practices for non-discrimination and equal opportunities, and ensure the prohibition of child labor and forced labor.</w:t>
      </w:r>
    </w:p>
    <w:p w14:paraId="191466F8" w14:textId="77777777" w:rsidR="008D7966" w:rsidRPr="008D7966" w:rsidRDefault="008D7966" w:rsidP="008D7966">
      <w:pPr>
        <w:spacing w:after="100"/>
        <w:ind w:left="851" w:hanging="425"/>
        <w:jc w:val="both"/>
        <w:rPr>
          <w:rFonts w:ascii="Times New Roman" w:hAnsi="Times New Roman" w:cs="Times New Roman"/>
        </w:rPr>
      </w:pPr>
      <w:r w:rsidRPr="008D7966">
        <w:rPr>
          <w:rFonts w:ascii="Times New Roman" w:hAnsi="Times New Roman" w:cs="Times New Roman"/>
        </w:rPr>
        <w:t>7.5</w:t>
      </w:r>
      <w:r w:rsidRPr="008D7966">
        <w:rPr>
          <w:rFonts w:ascii="Times New Roman" w:hAnsi="Times New Roman" w:cs="Times New Roman"/>
        </w:rPr>
        <w:tab/>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3EBEFFE0"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uto"/>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We, any party acting on our behalf,</w:t>
      </w:r>
      <w:r w:rsidRPr="008D7966">
        <w:rPr>
          <w:rFonts w:ascii="Times New Roman" w:hAnsi="Times New Roman" w:cs="Times New Roman"/>
          <w:vertAlign w:val="superscript"/>
        </w:rPr>
        <w:t>2</w:t>
      </w:r>
      <w:r w:rsidRPr="008D7966">
        <w:rPr>
          <w:rFonts w:ascii="Times New Roman" w:hAnsi="Times New Roman" w:cs="Times New Roman"/>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14:paraId="406B0EAA"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uto"/>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We declare that we have paid, or that we shall pay, the commissions, benefits, fees, gratuities or charges relating to the procurement procedure or the performance of the Contract to the following third party/parties (for example, an intermediary/agent)(*):</w:t>
      </w:r>
    </w:p>
    <w:tbl>
      <w:tblPr>
        <w:tblStyle w:val="TabloKlavuzu"/>
        <w:tblW w:w="0" w:type="auto"/>
        <w:tblInd w:w="562" w:type="dxa"/>
        <w:tblLook w:val="04A0" w:firstRow="1" w:lastRow="0" w:firstColumn="1" w:lastColumn="0" w:noHBand="0" w:noVBand="1"/>
      </w:tblPr>
      <w:tblGrid>
        <w:gridCol w:w="2125"/>
        <w:gridCol w:w="2125"/>
        <w:gridCol w:w="2125"/>
        <w:gridCol w:w="2125"/>
      </w:tblGrid>
      <w:tr w:rsidR="008D7966" w:rsidRPr="008D7966" w14:paraId="71B0135C" w14:textId="77777777" w:rsidTr="00824F2C">
        <w:tc>
          <w:tcPr>
            <w:tcW w:w="2125" w:type="dxa"/>
            <w:shd w:val="clear" w:color="auto" w:fill="D0CECE" w:themeFill="background2" w:themeFillShade="E6"/>
            <w:vAlign w:val="center"/>
          </w:tcPr>
          <w:p w14:paraId="661E64E0" w14:textId="77777777" w:rsidR="008D7966" w:rsidRPr="008D7966" w:rsidRDefault="008D7966" w:rsidP="00824F2C">
            <w:pPr>
              <w:tabs>
                <w:tab w:val="right" w:leader="underscore" w:pos="5103"/>
                <w:tab w:val="right" w:leader="underscore" w:pos="9072"/>
              </w:tabs>
              <w:jc w:val="both"/>
              <w:rPr>
                <w:b/>
              </w:rPr>
            </w:pPr>
            <w:r w:rsidRPr="008D7966">
              <w:rPr>
                <w:b/>
              </w:rPr>
              <w:t>Name of beneficiary</w:t>
            </w:r>
          </w:p>
        </w:tc>
        <w:tc>
          <w:tcPr>
            <w:tcW w:w="2125" w:type="dxa"/>
            <w:shd w:val="clear" w:color="auto" w:fill="D0CECE" w:themeFill="background2" w:themeFillShade="E6"/>
            <w:vAlign w:val="center"/>
          </w:tcPr>
          <w:p w14:paraId="3710CC67" w14:textId="77777777" w:rsidR="008D7966" w:rsidRPr="008D7966" w:rsidRDefault="008D7966" w:rsidP="00824F2C">
            <w:pPr>
              <w:tabs>
                <w:tab w:val="right" w:leader="underscore" w:pos="5103"/>
                <w:tab w:val="right" w:leader="underscore" w:pos="9072"/>
              </w:tabs>
              <w:jc w:val="both"/>
              <w:rPr>
                <w:b/>
              </w:rPr>
            </w:pPr>
            <w:r w:rsidRPr="008D7966">
              <w:rPr>
                <w:b/>
              </w:rPr>
              <w:t>Contact details</w:t>
            </w:r>
          </w:p>
        </w:tc>
        <w:tc>
          <w:tcPr>
            <w:tcW w:w="2125" w:type="dxa"/>
            <w:shd w:val="clear" w:color="auto" w:fill="D0CECE" w:themeFill="background2" w:themeFillShade="E6"/>
            <w:vAlign w:val="center"/>
          </w:tcPr>
          <w:p w14:paraId="1A7E5BE5" w14:textId="77777777" w:rsidR="008D7966" w:rsidRPr="008D7966" w:rsidRDefault="008D7966" w:rsidP="00824F2C">
            <w:pPr>
              <w:tabs>
                <w:tab w:val="right" w:leader="underscore" w:pos="5103"/>
                <w:tab w:val="right" w:leader="underscore" w:pos="9072"/>
              </w:tabs>
              <w:jc w:val="both"/>
              <w:rPr>
                <w:b/>
              </w:rPr>
            </w:pPr>
            <w:r w:rsidRPr="008D7966">
              <w:rPr>
                <w:b/>
              </w:rPr>
              <w:t>Purpose</w:t>
            </w:r>
          </w:p>
        </w:tc>
        <w:tc>
          <w:tcPr>
            <w:tcW w:w="2125" w:type="dxa"/>
            <w:shd w:val="clear" w:color="auto" w:fill="D0CECE" w:themeFill="background2" w:themeFillShade="E6"/>
            <w:vAlign w:val="center"/>
          </w:tcPr>
          <w:p w14:paraId="7C9816D0" w14:textId="77777777" w:rsidR="008D7966" w:rsidRPr="008D7966" w:rsidRDefault="008D7966" w:rsidP="00824F2C">
            <w:pPr>
              <w:tabs>
                <w:tab w:val="right" w:leader="underscore" w:pos="5103"/>
                <w:tab w:val="right" w:leader="underscore" w:pos="9072"/>
              </w:tabs>
              <w:jc w:val="both"/>
              <w:rPr>
                <w:b/>
              </w:rPr>
            </w:pPr>
            <w:r w:rsidRPr="008D7966">
              <w:rPr>
                <w:b/>
              </w:rPr>
              <w:t>Amount (indicate the currency)</w:t>
            </w:r>
          </w:p>
        </w:tc>
      </w:tr>
      <w:tr w:rsidR="008D7966" w:rsidRPr="008D7966" w14:paraId="1732BAB6" w14:textId="77777777" w:rsidTr="00824F2C">
        <w:tc>
          <w:tcPr>
            <w:tcW w:w="2125" w:type="dxa"/>
            <w:tcBorders>
              <w:bottom w:val="nil"/>
            </w:tcBorders>
            <w:shd w:val="clear" w:color="auto" w:fill="FFFFFF" w:themeFill="background1"/>
          </w:tcPr>
          <w:p w14:paraId="0AE39C8C"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bottom w:val="nil"/>
            </w:tcBorders>
            <w:shd w:val="clear" w:color="auto" w:fill="FFFFFF" w:themeFill="background1"/>
          </w:tcPr>
          <w:p w14:paraId="58F95E88"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bottom w:val="nil"/>
            </w:tcBorders>
            <w:shd w:val="clear" w:color="auto" w:fill="FFFFFF" w:themeFill="background1"/>
          </w:tcPr>
          <w:p w14:paraId="71AC5FAB"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bottom w:val="nil"/>
            </w:tcBorders>
            <w:shd w:val="clear" w:color="auto" w:fill="FFFFFF" w:themeFill="background1"/>
          </w:tcPr>
          <w:p w14:paraId="7CDF2245" w14:textId="77777777" w:rsidR="008D7966" w:rsidRPr="008D7966" w:rsidRDefault="008D7966" w:rsidP="00824F2C">
            <w:pPr>
              <w:tabs>
                <w:tab w:val="right" w:leader="underscore" w:pos="5103"/>
                <w:tab w:val="right" w:leader="underscore" w:pos="9072"/>
              </w:tabs>
              <w:jc w:val="both"/>
            </w:pPr>
            <w:r w:rsidRPr="008D7966">
              <w:t>________________</w:t>
            </w:r>
          </w:p>
        </w:tc>
      </w:tr>
      <w:tr w:rsidR="008D7966" w:rsidRPr="008D7966" w14:paraId="3C548377" w14:textId="77777777" w:rsidTr="00824F2C">
        <w:tc>
          <w:tcPr>
            <w:tcW w:w="2125" w:type="dxa"/>
            <w:tcBorders>
              <w:top w:val="nil"/>
              <w:bottom w:val="nil"/>
              <w:right w:val="nil"/>
            </w:tcBorders>
            <w:shd w:val="clear" w:color="auto" w:fill="FFFFFF" w:themeFill="background1"/>
          </w:tcPr>
          <w:p w14:paraId="1031A585"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top w:val="nil"/>
              <w:left w:val="nil"/>
              <w:bottom w:val="nil"/>
              <w:right w:val="nil"/>
            </w:tcBorders>
            <w:shd w:val="clear" w:color="auto" w:fill="FFFFFF" w:themeFill="background1"/>
          </w:tcPr>
          <w:p w14:paraId="5BA7AB24"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top w:val="nil"/>
              <w:left w:val="nil"/>
              <w:bottom w:val="nil"/>
              <w:right w:val="nil"/>
            </w:tcBorders>
            <w:shd w:val="clear" w:color="auto" w:fill="FFFFFF" w:themeFill="background1"/>
          </w:tcPr>
          <w:p w14:paraId="4A5D7D63"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top w:val="nil"/>
              <w:left w:val="nil"/>
              <w:bottom w:val="nil"/>
            </w:tcBorders>
            <w:shd w:val="clear" w:color="auto" w:fill="FFFFFF" w:themeFill="background1"/>
          </w:tcPr>
          <w:p w14:paraId="7FA01BB9" w14:textId="77777777" w:rsidR="008D7966" w:rsidRPr="008D7966" w:rsidRDefault="008D7966" w:rsidP="00824F2C">
            <w:pPr>
              <w:tabs>
                <w:tab w:val="right" w:leader="underscore" w:pos="5103"/>
                <w:tab w:val="right" w:leader="underscore" w:pos="9072"/>
              </w:tabs>
              <w:jc w:val="both"/>
            </w:pPr>
            <w:r w:rsidRPr="008D7966">
              <w:t>________________</w:t>
            </w:r>
          </w:p>
        </w:tc>
      </w:tr>
      <w:tr w:rsidR="008D7966" w:rsidRPr="008D7966" w14:paraId="086D08D6" w14:textId="77777777" w:rsidTr="00824F2C">
        <w:tc>
          <w:tcPr>
            <w:tcW w:w="2125" w:type="dxa"/>
            <w:tcBorders>
              <w:top w:val="nil"/>
              <w:right w:val="nil"/>
            </w:tcBorders>
            <w:shd w:val="clear" w:color="auto" w:fill="FFFFFF" w:themeFill="background1"/>
          </w:tcPr>
          <w:p w14:paraId="11443E6E"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top w:val="nil"/>
              <w:left w:val="nil"/>
              <w:right w:val="nil"/>
            </w:tcBorders>
            <w:shd w:val="clear" w:color="auto" w:fill="FFFFFF" w:themeFill="background1"/>
          </w:tcPr>
          <w:p w14:paraId="021BBF68"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top w:val="nil"/>
              <w:left w:val="nil"/>
              <w:right w:val="nil"/>
            </w:tcBorders>
            <w:shd w:val="clear" w:color="auto" w:fill="FFFFFF" w:themeFill="background1"/>
          </w:tcPr>
          <w:p w14:paraId="7D8AAA28" w14:textId="77777777" w:rsidR="008D7966" w:rsidRPr="008D7966" w:rsidRDefault="008D7966" w:rsidP="00824F2C">
            <w:pPr>
              <w:tabs>
                <w:tab w:val="right" w:leader="underscore" w:pos="5103"/>
                <w:tab w:val="right" w:leader="underscore" w:pos="9072"/>
              </w:tabs>
              <w:jc w:val="both"/>
            </w:pPr>
            <w:r w:rsidRPr="008D7966">
              <w:t>_________________</w:t>
            </w:r>
          </w:p>
        </w:tc>
        <w:tc>
          <w:tcPr>
            <w:tcW w:w="2125" w:type="dxa"/>
            <w:tcBorders>
              <w:top w:val="nil"/>
              <w:left w:val="nil"/>
            </w:tcBorders>
            <w:shd w:val="clear" w:color="auto" w:fill="FFFFFF" w:themeFill="background1"/>
          </w:tcPr>
          <w:p w14:paraId="4BAEB546" w14:textId="77777777" w:rsidR="008D7966" w:rsidRPr="008D7966" w:rsidRDefault="008D7966" w:rsidP="00824F2C">
            <w:pPr>
              <w:tabs>
                <w:tab w:val="right" w:leader="underscore" w:pos="5103"/>
                <w:tab w:val="right" w:leader="underscore" w:pos="9072"/>
              </w:tabs>
              <w:jc w:val="both"/>
            </w:pPr>
            <w:r w:rsidRPr="008D7966">
              <w:t>________________</w:t>
            </w:r>
          </w:p>
        </w:tc>
      </w:tr>
    </w:tbl>
    <w:p w14:paraId="59F8BB61" w14:textId="77777777" w:rsidR="008D7966" w:rsidRPr="008D7966" w:rsidRDefault="008D7966" w:rsidP="008D7966">
      <w:pPr>
        <w:spacing w:after="100"/>
        <w:ind w:left="567"/>
        <w:jc w:val="both"/>
        <w:rPr>
          <w:rFonts w:ascii="Times New Roman" w:hAnsi="Times New Roman" w:cs="Times New Roman"/>
        </w:rPr>
      </w:pPr>
      <w:r w:rsidRPr="008D7966">
        <w:rPr>
          <w:rFonts w:ascii="Times New Roman" w:hAnsi="Times New Roman" w:cs="Times New Roman"/>
        </w:rPr>
        <w:t>(*): If no amount has been paid or is to be paid, indicate “None”.</w:t>
      </w:r>
    </w:p>
    <w:p w14:paraId="36395693" w14:textId="77777777" w:rsidR="008D7966" w:rsidRPr="008D7966" w:rsidRDefault="008D7966" w:rsidP="008D7966">
      <w:pPr>
        <w:pStyle w:val="ListeParagraf"/>
        <w:numPr>
          <w:ilvl w:val="0"/>
          <w:numId w:val="12"/>
        </w:numPr>
        <w:suppressAutoHyphens/>
        <w:overflowPunct w:val="0"/>
        <w:autoSpaceDE w:val="0"/>
        <w:autoSpaceDN w:val="0"/>
        <w:adjustRightInd w:val="0"/>
        <w:spacing w:after="100" w:line="240" w:lineRule="atLeast"/>
        <w:ind w:left="426" w:hanging="426"/>
        <w:contextualSpacing w:val="0"/>
        <w:jc w:val="both"/>
        <w:textAlignment w:val="baseline"/>
        <w:rPr>
          <w:rFonts w:ascii="Times New Roman" w:hAnsi="Times New Roman" w:cs="Times New Roman"/>
        </w:rPr>
      </w:pPr>
      <w:r w:rsidRPr="008D7966">
        <w:rPr>
          <w:rFonts w:ascii="Times New Roman" w:hAnsi="Times New Roman" w:cs="Times New Roman"/>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14:paraId="50BB132D" w14:textId="77777777" w:rsidR="008D7966" w:rsidRPr="008D7966" w:rsidRDefault="008D7966" w:rsidP="008D7966">
      <w:pPr>
        <w:tabs>
          <w:tab w:val="right" w:leader="underscore" w:pos="5103"/>
          <w:tab w:val="right" w:leader="underscore" w:pos="9072"/>
        </w:tabs>
        <w:jc w:val="both"/>
        <w:rPr>
          <w:rFonts w:ascii="Times New Roman" w:hAnsi="Times New Roman" w:cs="Times New Roman"/>
        </w:rPr>
      </w:pPr>
    </w:p>
    <w:p w14:paraId="33DB9405" w14:textId="77777777" w:rsidR="008D7966" w:rsidRPr="008D7966" w:rsidRDefault="008D7966" w:rsidP="008D7966">
      <w:pPr>
        <w:tabs>
          <w:tab w:val="right" w:leader="underscore" w:pos="5103"/>
          <w:tab w:val="right" w:leader="underscore" w:pos="9072"/>
        </w:tabs>
        <w:jc w:val="both"/>
        <w:rPr>
          <w:rFonts w:ascii="Times New Roman" w:hAnsi="Times New Roman" w:cs="Times New Roman"/>
        </w:rPr>
      </w:pPr>
    </w:p>
    <w:p w14:paraId="09CA4229" w14:textId="77777777" w:rsidR="008D7966" w:rsidRPr="008D7966" w:rsidRDefault="008D7966" w:rsidP="008D7966">
      <w:pPr>
        <w:tabs>
          <w:tab w:val="right" w:leader="underscore" w:pos="5103"/>
          <w:tab w:val="right" w:leader="underscore" w:pos="9072"/>
        </w:tabs>
        <w:jc w:val="both"/>
        <w:rPr>
          <w:rFonts w:ascii="Times New Roman" w:hAnsi="Times New Roman" w:cs="Times New Roman"/>
        </w:rPr>
      </w:pPr>
      <w:r w:rsidRPr="008D7966">
        <w:rPr>
          <w:rFonts w:ascii="Times New Roman" w:hAnsi="Times New Roman" w:cs="Times New Roman"/>
        </w:rPr>
        <w:t xml:space="preserve">Name: </w:t>
      </w:r>
      <w:r w:rsidRPr="008D7966">
        <w:rPr>
          <w:rFonts w:ascii="Times New Roman" w:hAnsi="Times New Roman" w:cs="Times New Roman"/>
        </w:rPr>
        <w:tab/>
        <w:t xml:space="preserve">In the capacity of: </w:t>
      </w:r>
      <w:r w:rsidRPr="008D7966">
        <w:rPr>
          <w:rFonts w:ascii="Times New Roman" w:hAnsi="Times New Roman" w:cs="Times New Roman"/>
        </w:rPr>
        <w:tab/>
      </w:r>
    </w:p>
    <w:p w14:paraId="2F58D72B" w14:textId="77777777" w:rsidR="008D7966" w:rsidRPr="008D7966" w:rsidRDefault="008D7966" w:rsidP="008D7966">
      <w:pPr>
        <w:tabs>
          <w:tab w:val="right" w:leader="underscore" w:pos="9072"/>
        </w:tabs>
        <w:jc w:val="both"/>
        <w:rPr>
          <w:rFonts w:ascii="Times New Roman" w:hAnsi="Times New Roman" w:cs="Times New Roman"/>
        </w:rPr>
      </w:pPr>
      <w:r w:rsidRPr="008D7966">
        <w:rPr>
          <w:rFonts w:ascii="Times New Roman" w:hAnsi="Times New Roman" w:cs="Times New Roman"/>
        </w:rPr>
        <w:t>Duly empowered to sign in the name and on behalf of:</w:t>
      </w:r>
      <w:r w:rsidRPr="008D7966">
        <w:rPr>
          <w:rStyle w:val="DipnotBavurusu"/>
          <w:rFonts w:ascii="Times New Roman" w:hAnsi="Times New Roman" w:cs="Times New Roman"/>
        </w:rPr>
        <w:footnoteReference w:id="7"/>
      </w:r>
      <w:r w:rsidRPr="008D7966">
        <w:rPr>
          <w:rFonts w:ascii="Times New Roman" w:hAnsi="Times New Roman" w:cs="Times New Roman"/>
        </w:rPr>
        <w:tab/>
      </w:r>
    </w:p>
    <w:p w14:paraId="7E434FE7" w14:textId="77777777" w:rsidR="008D7966" w:rsidRPr="008D7966" w:rsidRDefault="008D7966" w:rsidP="008D7966">
      <w:pPr>
        <w:tabs>
          <w:tab w:val="right" w:leader="underscore" w:pos="9072"/>
        </w:tabs>
        <w:jc w:val="both"/>
        <w:rPr>
          <w:rFonts w:ascii="Times New Roman" w:hAnsi="Times New Roman" w:cs="Times New Roman"/>
        </w:rPr>
      </w:pPr>
      <w:r w:rsidRPr="008D7966">
        <w:rPr>
          <w:rFonts w:ascii="Times New Roman" w:hAnsi="Times New Roman" w:cs="Times New Roman"/>
        </w:rPr>
        <w:lastRenderedPageBreak/>
        <w:t>Signature:</w:t>
      </w:r>
      <w:r w:rsidRPr="008D7966">
        <w:rPr>
          <w:rFonts w:ascii="Times New Roman" w:hAnsi="Times New Roman" w:cs="Times New Roman"/>
        </w:rPr>
        <w:tab/>
      </w:r>
    </w:p>
    <w:p w14:paraId="775D5577" w14:textId="77777777" w:rsidR="008D7966" w:rsidRPr="008D7966" w:rsidRDefault="008D7966" w:rsidP="008D7966">
      <w:pPr>
        <w:tabs>
          <w:tab w:val="right" w:leader="underscore" w:pos="9072"/>
        </w:tabs>
        <w:jc w:val="both"/>
        <w:rPr>
          <w:rFonts w:ascii="Times New Roman" w:hAnsi="Times New Roman" w:cs="Times New Roman"/>
        </w:rPr>
      </w:pPr>
      <w:r w:rsidRPr="008D7966">
        <w:rPr>
          <w:rFonts w:ascii="Times New Roman" w:hAnsi="Times New Roman" w:cs="Times New Roman"/>
        </w:rPr>
        <w:t xml:space="preserve">Dated: </w:t>
      </w:r>
      <w:r w:rsidRPr="008D7966">
        <w:rPr>
          <w:rFonts w:ascii="Times New Roman" w:hAnsi="Times New Roman" w:cs="Times New Roman"/>
        </w:rPr>
        <w:tab/>
      </w:r>
    </w:p>
    <w:p w14:paraId="128A4EB9" w14:textId="55CF6B92" w:rsidR="0057065F" w:rsidRPr="008D7966" w:rsidRDefault="0057065F" w:rsidP="000A0092">
      <w:pPr>
        <w:tabs>
          <w:tab w:val="right" w:leader="underscore" w:pos="9072"/>
        </w:tabs>
        <w:jc w:val="both"/>
        <w:rPr>
          <w:rFonts w:ascii="Times New Roman" w:hAnsi="Times New Roman" w:cs="Times New Roman"/>
          <w:sz w:val="24"/>
          <w:szCs w:val="24"/>
        </w:rPr>
      </w:pPr>
      <w:r w:rsidRPr="008D7966">
        <w:rPr>
          <w:rFonts w:ascii="Times New Roman" w:hAnsi="Times New Roman" w:cs="Times New Roman"/>
          <w:sz w:val="24"/>
          <w:szCs w:val="24"/>
        </w:rPr>
        <w:tab/>
      </w:r>
    </w:p>
    <w:p w14:paraId="5200F9EA" w14:textId="77777777" w:rsidR="00FD3A6B" w:rsidRDefault="00FD3A6B"/>
    <w:sectPr w:rsidR="00FD3A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4E02" w14:textId="77777777" w:rsidR="00DA67FF" w:rsidRDefault="00DA67FF">
      <w:pPr>
        <w:spacing w:after="0" w:line="240" w:lineRule="auto"/>
      </w:pPr>
      <w:r>
        <w:separator/>
      </w:r>
    </w:p>
  </w:endnote>
  <w:endnote w:type="continuationSeparator" w:id="0">
    <w:p w14:paraId="775D86B3" w14:textId="77777777" w:rsidR="00DA67FF" w:rsidRDefault="00DA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57DA" w14:textId="77777777" w:rsidR="00DA67FF" w:rsidRDefault="00DA67FF">
      <w:pPr>
        <w:spacing w:after="0" w:line="240" w:lineRule="auto"/>
      </w:pPr>
      <w:r>
        <w:separator/>
      </w:r>
    </w:p>
  </w:footnote>
  <w:footnote w:type="continuationSeparator" w:id="0">
    <w:p w14:paraId="12C5F165" w14:textId="77777777" w:rsidR="00DA67FF" w:rsidRDefault="00DA67FF">
      <w:pPr>
        <w:spacing w:after="0" w:line="240" w:lineRule="auto"/>
      </w:pPr>
      <w:r>
        <w:continuationSeparator/>
      </w:r>
    </w:p>
  </w:footnote>
  <w:footnote w:id="1">
    <w:p w14:paraId="2E7B2600" w14:textId="77777777" w:rsidR="00C35E3A" w:rsidRDefault="00C35E3A"/>
    <w:p w14:paraId="4F283C81" w14:textId="77777777" w:rsidR="00FD3A6B" w:rsidRDefault="00FD3A6B"/>
  </w:footnote>
  <w:footnote w:id="2">
    <w:p w14:paraId="456DA6F1" w14:textId="77777777" w:rsidR="00C35E3A" w:rsidRDefault="00C35E3A"/>
    <w:p w14:paraId="55A61108" w14:textId="77777777" w:rsidR="00FD3A6B" w:rsidRDefault="00FD3A6B"/>
  </w:footnote>
  <w:footnote w:id="3">
    <w:p w14:paraId="1AAA3655" w14:textId="77777777" w:rsidR="00C35E3A" w:rsidRDefault="00C35E3A"/>
    <w:p w14:paraId="5EE83686" w14:textId="77777777" w:rsidR="00FD3A6B" w:rsidRDefault="00FD3A6B"/>
  </w:footnote>
  <w:footnote w:id="4">
    <w:p w14:paraId="0EF318FF" w14:textId="77777777" w:rsidR="00C35E3A" w:rsidRDefault="00C35E3A"/>
    <w:p w14:paraId="0D808B9F" w14:textId="77777777" w:rsidR="00FD3A6B" w:rsidRDefault="00FD3A6B"/>
  </w:footnote>
  <w:footnote w:id="5">
    <w:p w14:paraId="1F12B85E" w14:textId="77777777" w:rsidR="00C35E3A" w:rsidRDefault="00C35E3A"/>
    <w:p w14:paraId="17791D8B" w14:textId="77777777" w:rsidR="00FD3A6B" w:rsidRDefault="00FD3A6B"/>
  </w:footnote>
  <w:footnote w:id="6">
    <w:p w14:paraId="2C37BDCC" w14:textId="77777777" w:rsidR="00C35E3A" w:rsidRDefault="00C35E3A"/>
    <w:p w14:paraId="1C6F1B9D" w14:textId="77777777" w:rsidR="00FD3A6B" w:rsidRDefault="00FD3A6B"/>
  </w:footnote>
  <w:footnote w:id="7">
    <w:p w14:paraId="7179182B" w14:textId="77777777" w:rsidR="00C35E3A" w:rsidRDefault="00C35E3A"/>
    <w:p w14:paraId="6D831FC3" w14:textId="77777777" w:rsidR="00FD3A6B" w:rsidRDefault="00FD3A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867"/>
    <w:multiLevelType w:val="multilevel"/>
    <w:tmpl w:val="FC3A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924320"/>
    <w:multiLevelType w:val="multilevel"/>
    <w:tmpl w:val="E9863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A0569C"/>
    <w:multiLevelType w:val="hybridMultilevel"/>
    <w:tmpl w:val="B186D680"/>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7" w15:restartNumberingAfterBreak="0">
    <w:nsid w:val="381237E3"/>
    <w:multiLevelType w:val="hybridMultilevel"/>
    <w:tmpl w:val="00DAFE96"/>
    <w:lvl w:ilvl="0" w:tplc="FA88E2B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743E42"/>
    <w:multiLevelType w:val="hybridMultilevel"/>
    <w:tmpl w:val="866A20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36468B"/>
    <w:multiLevelType w:val="hybridMultilevel"/>
    <w:tmpl w:val="8EFA91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4C137B"/>
    <w:multiLevelType w:val="multilevel"/>
    <w:tmpl w:val="139CC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C36E79"/>
    <w:multiLevelType w:val="multilevel"/>
    <w:tmpl w:val="C37293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372273"/>
    <w:multiLevelType w:val="multilevel"/>
    <w:tmpl w:val="AF90D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314546"/>
    <w:multiLevelType w:val="multilevel"/>
    <w:tmpl w:val="C09A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127E39"/>
    <w:multiLevelType w:val="multilevel"/>
    <w:tmpl w:val="303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6C0E53"/>
    <w:multiLevelType w:val="multilevel"/>
    <w:tmpl w:val="61348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C86B43"/>
    <w:multiLevelType w:val="hybridMultilevel"/>
    <w:tmpl w:val="8A486784"/>
    <w:lvl w:ilvl="0" w:tplc="041F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66BA3640"/>
    <w:multiLevelType w:val="hybridMultilevel"/>
    <w:tmpl w:val="F530C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D77D05"/>
    <w:multiLevelType w:val="multilevel"/>
    <w:tmpl w:val="F69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F6527"/>
    <w:multiLevelType w:val="hybridMultilevel"/>
    <w:tmpl w:val="C3D8DB8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616E1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
  </w:num>
  <w:num w:numId="3">
    <w:abstractNumId w:val="14"/>
  </w:num>
  <w:num w:numId="4">
    <w:abstractNumId w:val="0"/>
  </w:num>
  <w:num w:numId="5">
    <w:abstractNumId w:val="21"/>
  </w:num>
  <w:num w:numId="6">
    <w:abstractNumId w:val="19"/>
  </w:num>
  <w:num w:numId="7">
    <w:abstractNumId w:val="7"/>
  </w:num>
  <w:num w:numId="8">
    <w:abstractNumId w:val="22"/>
  </w:num>
  <w:num w:numId="9">
    <w:abstractNumId w:val="1"/>
  </w:num>
  <w:num w:numId="10">
    <w:abstractNumId w:val="15"/>
  </w:num>
  <w:num w:numId="11">
    <w:abstractNumId w:val="20"/>
  </w:num>
  <w:num w:numId="12">
    <w:abstractNumId w:val="16"/>
  </w:num>
  <w:num w:numId="13">
    <w:abstractNumId w:val="3"/>
  </w:num>
  <w:num w:numId="14">
    <w:abstractNumId w:val="18"/>
  </w:num>
  <w:num w:numId="15">
    <w:abstractNumId w:val="8"/>
  </w:num>
  <w:num w:numId="16">
    <w:abstractNumId w:val="23"/>
  </w:num>
  <w:num w:numId="17">
    <w:abstractNumId w:val="11"/>
  </w:num>
  <w:num w:numId="18">
    <w:abstractNumId w:val="17"/>
  </w:num>
  <w:num w:numId="19">
    <w:abstractNumId w:val="12"/>
  </w:num>
  <w:num w:numId="20">
    <w:abstractNumId w:val="10"/>
  </w:num>
  <w:num w:numId="21">
    <w:abstractNumId w:val="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D5"/>
    <w:rsid w:val="00000299"/>
    <w:rsid w:val="000225F9"/>
    <w:rsid w:val="00027327"/>
    <w:rsid w:val="00035082"/>
    <w:rsid w:val="00064670"/>
    <w:rsid w:val="000A0092"/>
    <w:rsid w:val="000A76F0"/>
    <w:rsid w:val="000C05B2"/>
    <w:rsid w:val="000C287F"/>
    <w:rsid w:val="000C5957"/>
    <w:rsid w:val="000D7600"/>
    <w:rsid w:val="00126599"/>
    <w:rsid w:val="001906FC"/>
    <w:rsid w:val="001C774D"/>
    <w:rsid w:val="001F60A9"/>
    <w:rsid w:val="00294D5A"/>
    <w:rsid w:val="002B3F6E"/>
    <w:rsid w:val="002D7DB2"/>
    <w:rsid w:val="002E4B5B"/>
    <w:rsid w:val="003075D7"/>
    <w:rsid w:val="00321F4F"/>
    <w:rsid w:val="00351DF6"/>
    <w:rsid w:val="00383B6A"/>
    <w:rsid w:val="003E67B7"/>
    <w:rsid w:val="004077BE"/>
    <w:rsid w:val="00442995"/>
    <w:rsid w:val="0047101A"/>
    <w:rsid w:val="00472DC5"/>
    <w:rsid w:val="004752BF"/>
    <w:rsid w:val="0049648C"/>
    <w:rsid w:val="004B6E93"/>
    <w:rsid w:val="00520110"/>
    <w:rsid w:val="00535003"/>
    <w:rsid w:val="00560D0B"/>
    <w:rsid w:val="0056366F"/>
    <w:rsid w:val="0057065F"/>
    <w:rsid w:val="00570FB8"/>
    <w:rsid w:val="00590A9F"/>
    <w:rsid w:val="0059597C"/>
    <w:rsid w:val="00595E8E"/>
    <w:rsid w:val="005A1DF6"/>
    <w:rsid w:val="005B507C"/>
    <w:rsid w:val="005E3E0C"/>
    <w:rsid w:val="00624AEC"/>
    <w:rsid w:val="00664777"/>
    <w:rsid w:val="006954F0"/>
    <w:rsid w:val="006B2793"/>
    <w:rsid w:val="006D4993"/>
    <w:rsid w:val="006E189C"/>
    <w:rsid w:val="00725A6C"/>
    <w:rsid w:val="007321CD"/>
    <w:rsid w:val="00772615"/>
    <w:rsid w:val="007B6D4F"/>
    <w:rsid w:val="007E38E5"/>
    <w:rsid w:val="007E59C5"/>
    <w:rsid w:val="00806D0C"/>
    <w:rsid w:val="0081037D"/>
    <w:rsid w:val="00831B04"/>
    <w:rsid w:val="00846F4C"/>
    <w:rsid w:val="00861AB5"/>
    <w:rsid w:val="008B6992"/>
    <w:rsid w:val="008C38FD"/>
    <w:rsid w:val="008D2B5E"/>
    <w:rsid w:val="008D7966"/>
    <w:rsid w:val="008F2B2E"/>
    <w:rsid w:val="00910E80"/>
    <w:rsid w:val="00913C25"/>
    <w:rsid w:val="00924659"/>
    <w:rsid w:val="0094085D"/>
    <w:rsid w:val="009743F7"/>
    <w:rsid w:val="00980B57"/>
    <w:rsid w:val="0098153C"/>
    <w:rsid w:val="009A1DAA"/>
    <w:rsid w:val="009D03C3"/>
    <w:rsid w:val="009D305A"/>
    <w:rsid w:val="00A11DDA"/>
    <w:rsid w:val="00A15F17"/>
    <w:rsid w:val="00A35984"/>
    <w:rsid w:val="00A417AA"/>
    <w:rsid w:val="00A45A5C"/>
    <w:rsid w:val="00B24D4C"/>
    <w:rsid w:val="00B41885"/>
    <w:rsid w:val="00B833BE"/>
    <w:rsid w:val="00B90F17"/>
    <w:rsid w:val="00B92C1E"/>
    <w:rsid w:val="00B92C65"/>
    <w:rsid w:val="00BD08CD"/>
    <w:rsid w:val="00BD591F"/>
    <w:rsid w:val="00C01AB1"/>
    <w:rsid w:val="00C11AD5"/>
    <w:rsid w:val="00C1494D"/>
    <w:rsid w:val="00C35E3A"/>
    <w:rsid w:val="00C87FE0"/>
    <w:rsid w:val="00C96BA7"/>
    <w:rsid w:val="00CC0558"/>
    <w:rsid w:val="00D16085"/>
    <w:rsid w:val="00D458F3"/>
    <w:rsid w:val="00D5384F"/>
    <w:rsid w:val="00D677EB"/>
    <w:rsid w:val="00D90ED2"/>
    <w:rsid w:val="00DA67FF"/>
    <w:rsid w:val="00DF0D7E"/>
    <w:rsid w:val="00E03BFA"/>
    <w:rsid w:val="00E07C26"/>
    <w:rsid w:val="00E157EE"/>
    <w:rsid w:val="00E2406C"/>
    <w:rsid w:val="00E273A7"/>
    <w:rsid w:val="00E43509"/>
    <w:rsid w:val="00E47766"/>
    <w:rsid w:val="00E51E1B"/>
    <w:rsid w:val="00E54822"/>
    <w:rsid w:val="00E80FF5"/>
    <w:rsid w:val="00E860DB"/>
    <w:rsid w:val="00E95C21"/>
    <w:rsid w:val="00EC5AD5"/>
    <w:rsid w:val="00ED7F22"/>
    <w:rsid w:val="00EE3762"/>
    <w:rsid w:val="00EE601E"/>
    <w:rsid w:val="00F437E9"/>
    <w:rsid w:val="00F45E12"/>
    <w:rsid w:val="00F53A4C"/>
    <w:rsid w:val="00F853F6"/>
    <w:rsid w:val="00FD3A6B"/>
    <w:rsid w:val="00FF4B30"/>
    <w:rsid w:val="00FF5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33ABE"/>
  <w15:chartTrackingRefBased/>
  <w15:docId w15:val="{9AFF6699-AFF5-4D6A-B06E-45158EBB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paragraph" w:styleId="Balk1">
    <w:name w:val="heading 1"/>
    <w:basedOn w:val="Normal"/>
    <w:next w:val="Normal"/>
    <w:link w:val="Balk1Char"/>
    <w:qFormat/>
    <w:rsid w:val="008D7966"/>
    <w:pPr>
      <w:keepNext/>
      <w:keepLines/>
      <w:spacing w:before="240" w:after="240" w:line="240" w:lineRule="auto"/>
      <w:jc w:val="center"/>
      <w:outlineLvl w:val="0"/>
    </w:pPr>
    <w:rPr>
      <w:rFonts w:ascii="Times New Roman Bold" w:eastAsia="Times New Roman" w:hAnsi="Times New Roman Bold" w:cs="Times New Roman"/>
      <w:b/>
      <w:noProof w:val="0"/>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50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24AEC"/>
    <w:pPr>
      <w:ind w:left="720"/>
      <w:contextualSpacing/>
    </w:pPr>
  </w:style>
  <w:style w:type="character" w:styleId="AklamaBavurusu">
    <w:name w:val="annotation reference"/>
    <w:basedOn w:val="VarsaylanParagrafYazTipi"/>
    <w:uiPriority w:val="99"/>
    <w:semiHidden/>
    <w:unhideWhenUsed/>
    <w:rsid w:val="00924659"/>
    <w:rPr>
      <w:sz w:val="16"/>
      <w:szCs w:val="16"/>
    </w:rPr>
  </w:style>
  <w:style w:type="paragraph" w:styleId="AklamaMetni">
    <w:name w:val="annotation text"/>
    <w:basedOn w:val="Normal"/>
    <w:link w:val="AklamaMetniChar"/>
    <w:uiPriority w:val="99"/>
    <w:unhideWhenUsed/>
    <w:rsid w:val="00924659"/>
    <w:pPr>
      <w:spacing w:line="240" w:lineRule="auto"/>
    </w:pPr>
    <w:rPr>
      <w:sz w:val="20"/>
      <w:szCs w:val="20"/>
    </w:rPr>
  </w:style>
  <w:style w:type="character" w:customStyle="1" w:styleId="AklamaMetniChar">
    <w:name w:val="Açıklama Metni Char"/>
    <w:basedOn w:val="VarsaylanParagrafYazTipi"/>
    <w:link w:val="AklamaMetni"/>
    <w:uiPriority w:val="99"/>
    <w:rsid w:val="00924659"/>
    <w:rPr>
      <w:noProof/>
      <w:sz w:val="20"/>
      <w:szCs w:val="20"/>
      <w:lang w:val="en-US"/>
    </w:rPr>
  </w:style>
  <w:style w:type="paragraph" w:styleId="AklamaKonusu">
    <w:name w:val="annotation subject"/>
    <w:basedOn w:val="AklamaMetni"/>
    <w:next w:val="AklamaMetni"/>
    <w:link w:val="AklamaKonusuChar"/>
    <w:uiPriority w:val="99"/>
    <w:semiHidden/>
    <w:unhideWhenUsed/>
    <w:rsid w:val="00924659"/>
    <w:rPr>
      <w:b/>
      <w:bCs/>
    </w:rPr>
  </w:style>
  <w:style w:type="character" w:customStyle="1" w:styleId="AklamaKonusuChar">
    <w:name w:val="Açıklama Konusu Char"/>
    <w:basedOn w:val="AklamaMetniChar"/>
    <w:link w:val="AklamaKonusu"/>
    <w:uiPriority w:val="99"/>
    <w:semiHidden/>
    <w:rsid w:val="00924659"/>
    <w:rPr>
      <w:b/>
      <w:bCs/>
      <w:noProof/>
      <w:sz w:val="20"/>
      <w:szCs w:val="20"/>
      <w:lang w:val="en-US"/>
    </w:rPr>
  </w:style>
  <w:style w:type="paragraph" w:styleId="BalonMetni">
    <w:name w:val="Balloon Text"/>
    <w:basedOn w:val="Normal"/>
    <w:link w:val="BalonMetniChar"/>
    <w:uiPriority w:val="99"/>
    <w:semiHidden/>
    <w:unhideWhenUsed/>
    <w:rsid w:val="009246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4659"/>
    <w:rPr>
      <w:rFonts w:ascii="Segoe UI" w:hAnsi="Segoe UI" w:cs="Segoe UI"/>
      <w:noProof/>
      <w:sz w:val="18"/>
      <w:szCs w:val="18"/>
      <w:lang w:val="en-US"/>
    </w:rPr>
  </w:style>
  <w:style w:type="character" w:styleId="Kpr">
    <w:name w:val="Hyperlink"/>
    <w:basedOn w:val="VarsaylanParagrafYazTipi"/>
    <w:uiPriority w:val="99"/>
    <w:unhideWhenUsed/>
    <w:rsid w:val="007B6D4F"/>
    <w:rPr>
      <w:color w:val="0563C1" w:themeColor="hyperlink"/>
      <w:u w:val="single"/>
    </w:rPr>
  </w:style>
  <w:style w:type="table" w:styleId="TabloKlavuzu">
    <w:name w:val="Table Grid"/>
    <w:basedOn w:val="NormalTablo"/>
    <w:uiPriority w:val="59"/>
    <w:rsid w:val="007B6D4F"/>
    <w:pPr>
      <w:spacing w:after="0" w:line="240" w:lineRule="auto"/>
    </w:pPr>
    <w:rPr>
      <w:rFonts w:ascii="Times New Roman" w:eastAsia="Times New Roma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Footnote Text Char1,fn Char1,ADB Char1,single space Char,footnote text Char Char,Footnote Text Char Char,fn Char Char,ADB Char Char,single space Char Char Char,Fußnotentextf Char,single space Char  Char"/>
    <w:basedOn w:val="Normal"/>
    <w:link w:val="DipnotMetniChar"/>
    <w:uiPriority w:val="99"/>
    <w:unhideWhenUsed/>
    <w:rsid w:val="007B6D4F"/>
    <w:pPr>
      <w:suppressAutoHyphens/>
      <w:overflowPunct w:val="0"/>
      <w:autoSpaceDE w:val="0"/>
      <w:autoSpaceDN w:val="0"/>
      <w:adjustRightInd w:val="0"/>
      <w:spacing w:after="0" w:line="240" w:lineRule="auto"/>
      <w:jc w:val="both"/>
      <w:textAlignment w:val="baseline"/>
    </w:pPr>
    <w:rPr>
      <w:rFonts w:ascii="Arial" w:eastAsia="Times New Roman" w:hAnsi="Arial" w:cs="Times New Roman"/>
      <w:noProof w:val="0"/>
      <w:sz w:val="20"/>
      <w:szCs w:val="20"/>
      <w:lang w:val="fr-FR"/>
    </w:rPr>
  </w:style>
  <w:style w:type="character" w:customStyle="1" w:styleId="DipnotMetniChar">
    <w:name w:val="Dipnot Metni Char"/>
    <w:aliases w:val="Footnote Text Char1 Char,fn Char1 Char,ADB Char1 Char,single space Char Char,footnote text Char Char Char,Footnote Text Char Char Char,fn Char Char Char,ADB Char Char Char,single space Char Char Char Char,Fußnotentextf Char Char"/>
    <w:basedOn w:val="VarsaylanParagrafYazTipi"/>
    <w:link w:val="DipnotMetni"/>
    <w:uiPriority w:val="99"/>
    <w:rsid w:val="007B6D4F"/>
    <w:rPr>
      <w:rFonts w:ascii="Arial" w:eastAsia="Times New Roman" w:hAnsi="Arial" w:cs="Times New Roman"/>
      <w:sz w:val="20"/>
      <w:szCs w:val="20"/>
      <w:lang w:val="fr-FR"/>
    </w:rPr>
  </w:style>
  <w:style w:type="character" w:styleId="DipnotBavurusu">
    <w:name w:val="footnote reference"/>
    <w:basedOn w:val="VarsaylanParagrafYazTipi"/>
    <w:uiPriority w:val="99"/>
    <w:semiHidden/>
    <w:unhideWhenUsed/>
    <w:rsid w:val="007B6D4F"/>
    <w:rPr>
      <w:vertAlign w:val="superscript"/>
    </w:rPr>
  </w:style>
  <w:style w:type="paragraph" w:customStyle="1" w:styleId="Formulaire2">
    <w:name w:val="Formulaire2"/>
    <w:basedOn w:val="Normal"/>
    <w:link w:val="Formulaire2Car"/>
    <w:qFormat/>
    <w:rsid w:val="0057065F"/>
    <w:pPr>
      <w:suppressAutoHyphens/>
      <w:overflowPunct w:val="0"/>
      <w:autoSpaceDE w:val="0"/>
      <w:autoSpaceDN w:val="0"/>
      <w:adjustRightInd w:val="0"/>
      <w:spacing w:after="142" w:line="240" w:lineRule="atLeast"/>
      <w:jc w:val="center"/>
      <w:textAlignment w:val="baseline"/>
    </w:pPr>
    <w:rPr>
      <w:rFonts w:ascii="Arial" w:eastAsia="Times New Roman" w:hAnsi="Arial" w:cs="Times New Roman"/>
      <w:b/>
      <w:noProof w:val="0"/>
      <w:sz w:val="24"/>
      <w:szCs w:val="20"/>
      <w:lang w:val="fr-FR"/>
    </w:rPr>
  </w:style>
  <w:style w:type="character" w:customStyle="1" w:styleId="Formulaire2Car">
    <w:name w:val="Formulaire2 Car"/>
    <w:basedOn w:val="VarsaylanParagrafYazTipi"/>
    <w:link w:val="Formulaire2"/>
    <w:rsid w:val="0057065F"/>
    <w:rPr>
      <w:rFonts w:ascii="Arial" w:eastAsia="Times New Roman" w:hAnsi="Arial" w:cs="Times New Roman"/>
      <w:b/>
      <w:sz w:val="24"/>
      <w:szCs w:val="20"/>
      <w:lang w:val="fr-FR"/>
    </w:rPr>
  </w:style>
  <w:style w:type="paragraph" w:customStyle="1" w:styleId="P68B1DB1-ListeParagraf4">
    <w:name w:val="P68B1DB1-ListeParagraf4"/>
    <w:basedOn w:val="ListeParagraf"/>
    <w:rsid w:val="00725A6C"/>
    <w:rPr>
      <w:rFonts w:ascii="Times New Roman" w:hAnsi="Times New Roman" w:cs="Times New Roman"/>
      <w:noProof w:val="0"/>
      <w:sz w:val="24"/>
      <w:szCs w:val="20"/>
    </w:rPr>
  </w:style>
  <w:style w:type="paragraph" w:customStyle="1" w:styleId="P68B1DB1-Normal6">
    <w:name w:val="P68B1DB1-Normal6"/>
    <w:basedOn w:val="Normal"/>
    <w:rsid w:val="0047101A"/>
    <w:rPr>
      <w:rFonts w:ascii="Times New Roman" w:hAnsi="Times New Roman" w:cs="Times New Roman"/>
      <w:b/>
      <w:i/>
      <w:noProof w:val="0"/>
      <w:sz w:val="24"/>
      <w:szCs w:val="20"/>
    </w:rPr>
  </w:style>
  <w:style w:type="character" w:customStyle="1" w:styleId="Balk1Char">
    <w:name w:val="Başlık 1 Char"/>
    <w:basedOn w:val="VarsaylanParagrafYazTipi"/>
    <w:link w:val="Balk1"/>
    <w:rsid w:val="008D7966"/>
    <w:rPr>
      <w:rFonts w:ascii="Times New Roman Bold" w:eastAsia="Times New Roman" w:hAnsi="Times New Roman Bold" w:cs="Times New Roman"/>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78912">
      <w:bodyDiv w:val="1"/>
      <w:marLeft w:val="0"/>
      <w:marRight w:val="0"/>
      <w:marTop w:val="0"/>
      <w:marBottom w:val="0"/>
      <w:divBdr>
        <w:top w:val="none" w:sz="0" w:space="0" w:color="auto"/>
        <w:left w:val="none" w:sz="0" w:space="0" w:color="auto"/>
        <w:bottom w:val="none" w:sz="0" w:space="0" w:color="auto"/>
        <w:right w:val="none" w:sz="0" w:space="0" w:color="auto"/>
      </w:divBdr>
    </w:div>
    <w:div w:id="560364503">
      <w:bodyDiv w:val="1"/>
      <w:marLeft w:val="0"/>
      <w:marRight w:val="0"/>
      <w:marTop w:val="0"/>
      <w:marBottom w:val="0"/>
      <w:divBdr>
        <w:top w:val="none" w:sz="0" w:space="0" w:color="auto"/>
        <w:left w:val="none" w:sz="0" w:space="0" w:color="auto"/>
        <w:bottom w:val="none" w:sz="0" w:space="0" w:color="auto"/>
        <w:right w:val="none" w:sz="0" w:space="0" w:color="auto"/>
      </w:divBdr>
    </w:div>
    <w:div w:id="830830727">
      <w:bodyDiv w:val="1"/>
      <w:marLeft w:val="0"/>
      <w:marRight w:val="0"/>
      <w:marTop w:val="0"/>
      <w:marBottom w:val="0"/>
      <w:divBdr>
        <w:top w:val="none" w:sz="0" w:space="0" w:color="auto"/>
        <w:left w:val="none" w:sz="0" w:space="0" w:color="auto"/>
        <w:bottom w:val="none" w:sz="0" w:space="0" w:color="auto"/>
        <w:right w:val="none" w:sz="0" w:space="0" w:color="auto"/>
      </w:divBdr>
    </w:div>
    <w:div w:id="1209341590">
      <w:bodyDiv w:val="1"/>
      <w:marLeft w:val="0"/>
      <w:marRight w:val="0"/>
      <w:marTop w:val="0"/>
      <w:marBottom w:val="0"/>
      <w:divBdr>
        <w:top w:val="none" w:sz="0" w:space="0" w:color="auto"/>
        <w:left w:val="none" w:sz="0" w:space="0" w:color="auto"/>
        <w:bottom w:val="none" w:sz="0" w:space="0" w:color="auto"/>
        <w:right w:val="none" w:sz="0" w:space="0" w:color="auto"/>
      </w:divBdr>
    </w:div>
    <w:div w:id="15758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f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fd.fr/fr"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0D90A7D1FB124944A1316868E0CB804A" ma:contentTypeVersion="1" ma:contentTypeDescription="Yeni belge oluşturun." ma:contentTypeScope="" ma:versionID="35339d690e03f68c93314c7502b449db">
  <xsd:schema xmlns:xsd="http://www.w3.org/2001/XMLSchema" xmlns:xs="http://www.w3.org/2001/XMLSchema" xmlns:p="http://schemas.microsoft.com/office/2006/metadata/properties" xmlns:ns1="http://schemas.microsoft.com/sharepoint/v3" targetNamespace="http://schemas.microsoft.com/office/2006/metadata/properties" ma:root="true" ma:fieldsID="39cace8b7dc6d9e5ce736cef071ed2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2C74A6-34FC-4397-AD8F-6030395D07AA}">
  <ds:schemaRefs>
    <ds:schemaRef ds:uri="http://schemas.openxmlformats.org/officeDocument/2006/bibliography"/>
  </ds:schemaRefs>
</ds:datastoreItem>
</file>

<file path=customXml/itemProps2.xml><?xml version="1.0" encoding="utf-8"?>
<ds:datastoreItem xmlns:ds="http://schemas.openxmlformats.org/officeDocument/2006/customXml" ds:itemID="{0D68C4F5-83A9-4244-8BE6-21AA7A1BBCA3}"/>
</file>

<file path=customXml/itemProps3.xml><?xml version="1.0" encoding="utf-8"?>
<ds:datastoreItem xmlns:ds="http://schemas.openxmlformats.org/officeDocument/2006/customXml" ds:itemID="{E5653414-23C5-4A26-BA76-71BE2E10F827}"/>
</file>

<file path=customXml/itemProps4.xml><?xml version="1.0" encoding="utf-8"?>
<ds:datastoreItem xmlns:ds="http://schemas.openxmlformats.org/officeDocument/2006/customXml" ds:itemID="{B33D08F6-CE26-4A8E-A490-8F882B1F0BC9}"/>
</file>

<file path=docProps/app.xml><?xml version="1.0" encoding="utf-8"?>
<Properties xmlns="http://schemas.openxmlformats.org/officeDocument/2006/extended-properties" xmlns:vt="http://schemas.openxmlformats.org/officeDocument/2006/docPropsVTypes">
  <Template>Normal.dotm</Template>
  <TotalTime>22</TotalTime>
  <Pages>1</Pages>
  <Words>3945</Words>
  <Characters>22491</Characters>
  <Application>Microsoft Office Word</Application>
  <DocSecurity>0</DocSecurity>
  <Lines>187</Lines>
  <Paragraphs>52</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ERVAN Mühendis - Orman Mühendisi</dc:creator>
  <cp:keywords/>
  <dc:description/>
  <cp:lastModifiedBy>MUHAMMET ALI OZDERYA</cp:lastModifiedBy>
  <cp:revision>8</cp:revision>
  <dcterms:created xsi:type="dcterms:W3CDTF">2024-10-17T11:22:00Z</dcterms:created>
  <dcterms:modified xsi:type="dcterms:W3CDTF">2024-10-18T10:26:00Z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e3173aab14cbfd3cb0ffd8a3abd12e034a565b77d78bdee2562c4d03cf2ec6d0</vt:lpwstr>
  </property>
  <property fmtid="{D5CDD505-2E9C-101B-9397-08002B2CF9AE}" pid="3" name="ContentTypeId">
    <vt:lpwstr>0x0101000D90A7D1FB124944A1316868E0CB804A</vt:lpwstr>
  </property>
</Properties>
</file>